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成長マインドセットで成績は上がる？「能力は伸ばせる」と学んだ米国1万2千人の実験</w:t>
      </w:r>
    </w:p>
    <w:p>
      <w:pPr>
        <w:spacing w:after="200" w:line="300"/>
      </w:pPr>
      <w:r>
        <w:rPr>
          <w:rFonts w:ascii="Arial" w:eastAsia="Yu Gothic" w:hAnsi="Arial"/>
          <w:b/>
          <w:bCs/>
          <w:color w:val="0B7CC1"/>
          <w:sz w:val="26"/>
          <w:szCs w:val="26"/>
        </w:rPr>
        <w:t xml:space="preserve">Growth Mindset Lesson Helped Lower Achievers, With Limits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short online lesson teaching that intellectual abilities can be developed raised the grades of lower-achieving U.S. high school students, a national experiment found. The results were published in the journal Nature in August 2019. The study was led by David Yeager of the University of Texas at Austin, with researchers from Stanford University and other institutions.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National Study of Learning Mindsets included about 12,500 ninth graders at 65 public high schools, chosen to represent the country. Students were randomly assigned to one of two programs. The growth mindset group completed two online sessions of about 25 minutes each during school hours. They learned that the brain is like a muscle that grows stronger through hard learning, and then explained the idea to future ninth graders who might be struggling. The other group had sessions on brain functions that did not address beliefs about intelligence.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Lower-achieving students, defined as those with grades at or below their school's median, earned 0.10 more grade points in core classes on a scale of 0 to 4. The share of these students with a D or F average fell by more than five percentage points. Higher-achieving students saw no gain in grades. However, the rate of students taking advanced math, Algebra II or higher, in 10th grade rose from 33 percent to 36 percent.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effect on grades depended on the school. It was larger in schools where peers tended to choose challenging math problems, and smaller in schools with higher overall achievement. The program takes less than an hour and is free for schools in the United States and Canada.</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Two meta-analyses published in Psychological Science in 2018, before the Nature study, found weak effects overall. One of them combined results from mindset programs involving more than 57,000 students. It found some support for the idea that students from low-income families or those at risk of failing might benefit.</w:t>
      </w:r>
    </w:p>
    <w:p>
      <w:pPr>
        <w:spacing w:after="120" w:line="300"/>
      </w:pPr>
      <w:r>
        <w:rPr>
          <w:rFonts w:ascii="Arial" w:eastAsia="Yu Gothic" w:hAnsi="Arial"/>
          <w:color w:val="555555"/>
          <w:sz w:val="18"/>
          <w:szCs w:val="18"/>
        </w:rPr>
        <w:t xml:space="preserve">音声・ゲーム：https://www.haradaeigo.com/jijieigo-junior/news/2026-10-13-growth-mindset-grades-study/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intellectual（B2）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知的な、知能の　connected with thinking and understanding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a test done to find out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represent（A2）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代表する、表す　to show what a larger group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無作為に　by chance, with no plan or order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struggling（B1）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苦労している　having a hard time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median（外）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中央値　the middle number when you put numbers in order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advanced（A2）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上級の、進んだ　at a high level, not for beginners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peers（B2）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同年代の仲間、まわりの生徒（peer の複数形）　people of the same age or group as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challenging（B1）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むずかしいがやりがいのある　hard to do but interesting to 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risk of（B1）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～のおそれがある　likely to have something bad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led the study?</w:t>
      </w:r>
    </w:p>
    <w:p>
      <w:pPr>
        <w:spacing w:after="100" w:line="300"/>
        <w:ind w:left="360"/>
      </w:pPr>
      <w:r>
        <w:rPr>
          <w:rFonts w:ascii="Arial" w:eastAsia="Yu Gothic" w:hAnsi="Arial"/>
          <w:sz w:val="22"/>
          <w:szCs w:val="22"/>
        </w:rPr>
        <w:t xml:space="preserve">A. A school in Canada　　B. David Yeager of the University of Texas at Austin　　C. The U.S. government　　D. A group of ninth graders</w:t>
      </w:r>
    </w:p>
    <w:p>
      <w:pPr>
        <w:spacing w:after="40" w:line="300"/>
      </w:pPr>
      <w:r>
        <w:rPr>
          <w:rFonts w:ascii="Arial" w:eastAsia="Yu Gothic" w:hAnsi="Arial"/>
          <w:sz w:val="22"/>
          <w:szCs w:val="22"/>
        </w:rPr>
        <w:t xml:space="preserve">(2) How long was each online session for the growth mindset group?</w:t>
      </w:r>
    </w:p>
    <w:p>
      <w:pPr>
        <w:spacing w:after="100" w:line="300"/>
        <w:ind w:left="360"/>
      </w:pPr>
      <w:r>
        <w:rPr>
          <w:rFonts w:ascii="Arial" w:eastAsia="Yu Gothic" w:hAnsi="Arial"/>
          <w:sz w:val="22"/>
          <w:szCs w:val="22"/>
        </w:rPr>
        <w:t xml:space="preserve">A. About 10 minutes　　B. About two hours　　C. About one hour　　D. About 25 minutes</w:t>
      </w:r>
    </w:p>
    <w:p>
      <w:pPr>
        <w:spacing w:after="40" w:line="300"/>
      </w:pPr>
      <w:r>
        <w:rPr>
          <w:rFonts w:ascii="Arial" w:eastAsia="Yu Gothic" w:hAnsi="Arial"/>
          <w:sz w:val="22"/>
          <w:szCs w:val="22"/>
        </w:rPr>
        <w:t xml:space="preserve">(3) How much did lower-achieving students' grades in core classes rise?</w:t>
      </w:r>
    </w:p>
    <w:p>
      <w:pPr>
        <w:spacing w:after="100" w:line="300"/>
        <w:ind w:left="360"/>
      </w:pPr>
      <w:r>
        <w:rPr>
          <w:rFonts w:ascii="Arial" w:eastAsia="Yu Gothic" w:hAnsi="Arial"/>
          <w:sz w:val="22"/>
          <w:szCs w:val="22"/>
        </w:rPr>
        <w:t xml:space="preserve">A. 0.10 grade points　　B. 1.0 grade point　　C. Five grade points　　D. 36 grade points</w:t>
      </w:r>
    </w:p>
    <w:p>
      <w:pPr>
        <w:spacing w:after="40" w:line="300"/>
      </w:pPr>
      <w:r>
        <w:rPr>
          <w:rFonts w:ascii="Arial" w:eastAsia="Yu Gothic" w:hAnsi="Arial"/>
          <w:sz w:val="22"/>
          <w:szCs w:val="22"/>
        </w:rPr>
        <w:t xml:space="preserve">(4) What happened to the rate of students taking advanced math in 10th grade?</w:t>
      </w:r>
    </w:p>
    <w:p>
      <w:pPr>
        <w:spacing w:after="100" w:line="300"/>
        <w:ind w:left="360"/>
      </w:pPr>
      <w:r>
        <w:rPr>
          <w:rFonts w:ascii="Arial" w:eastAsia="Yu Gothic" w:hAnsi="Arial"/>
          <w:sz w:val="22"/>
          <w:szCs w:val="22"/>
        </w:rPr>
        <w:t xml:space="preserve">A. It fell from 36 to 33 percent.　　B. It stayed the same.　　C. It rose from 33 to 36 percent.　　D. It doubled.</w:t>
      </w:r>
    </w:p>
    <w:p>
      <w:pPr>
        <w:spacing w:after="40" w:line="300"/>
      </w:pPr>
      <w:r>
        <w:rPr>
          <w:rFonts w:ascii="Arial" w:eastAsia="Yu Gothic" w:hAnsi="Arial"/>
          <w:sz w:val="22"/>
          <w:szCs w:val="22"/>
        </w:rPr>
        <w:t xml:space="preserve">(5) What did the two meta-analyses in 2018 find overall?</w:t>
      </w:r>
    </w:p>
    <w:p>
      <w:pPr>
        <w:spacing w:after="100" w:line="300"/>
        <w:ind w:left="360"/>
      </w:pPr>
      <w:r>
        <w:rPr>
          <w:rFonts w:ascii="Arial" w:eastAsia="Yu Gothic" w:hAnsi="Arial"/>
          <w:sz w:val="22"/>
          <w:szCs w:val="22"/>
        </w:rPr>
        <w:t xml:space="preserve">A. Strong effects for every student　　B. Weak effects　　C. Effects only in Canada　　D. Effects only for higher-achieving students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Students were randomly assigned to one of two programs.</w:t>
      </w:r>
    </w:p>
    <w:p>
      <w:pPr>
        <w:spacing w:after="100" w:line="300"/>
      </w:pPr>
      <w:r>
        <w:rPr>
          <w:rFonts w:ascii="Arial" w:eastAsia="Yu Gothic" w:hAnsi="Arial"/>
          <w:sz w:val="22"/>
          <w:szCs w:val="22"/>
        </w:rPr>
        <w:t xml:space="preserve">(2) (     ) Higher-achieving students earned much better grades after the lesson.</w:t>
      </w:r>
    </w:p>
    <w:p>
      <w:pPr>
        <w:spacing w:after="100" w:line="300"/>
      </w:pPr>
      <w:r>
        <w:rPr>
          <w:rFonts w:ascii="Arial" w:eastAsia="Yu Gothic" w:hAnsi="Arial"/>
          <w:sz w:val="22"/>
          <w:szCs w:val="22"/>
        </w:rPr>
        <w:t xml:space="preserve">(3) (     ) The effect on grades was the same at every school.</w:t>
      </w:r>
    </w:p>
    <w:p>
      <w:pPr>
        <w:spacing w:after="100" w:line="300"/>
      </w:pPr>
      <w:r>
        <w:rPr>
          <w:rFonts w:ascii="Arial" w:eastAsia="Yu Gothic" w:hAnsi="Arial"/>
          <w:sz w:val="22"/>
          <w:szCs w:val="22"/>
        </w:rPr>
        <w:t xml:space="preserve">(4) (     ) The program is free for schools in the United States and Canada.</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intellectual / median / struggling / randomly / represent / advanced ]</w:t>
      </w:r>
    </w:p>
    <w:p>
      <w:pPr>
        <w:spacing w:after="100" w:line="300"/>
      </w:pPr>
      <w:r>
        <w:rPr>
          <w:rFonts w:ascii="Arial" w:eastAsia="Yu Gothic" w:hAnsi="Arial"/>
          <w:sz w:val="22"/>
          <w:szCs w:val="22"/>
        </w:rPr>
        <w:t xml:space="preserve">(1) A short online lesson teaching that _____ abilities can be developed raised the grades of lower-achieving U.S. high school students, a national experiment found.</w:t>
      </w:r>
    </w:p>
    <w:p>
      <w:pPr>
        <w:spacing w:after="100" w:line="300"/>
      </w:pPr>
      <w:r>
        <w:rPr>
          <w:rFonts w:ascii="Arial" w:eastAsia="Yu Gothic" w:hAnsi="Arial"/>
          <w:sz w:val="22"/>
          <w:szCs w:val="22"/>
        </w:rPr>
        <w:t xml:space="preserve">(2) They learned that the brain is like a muscle that grows stronger through hard learning, and then explained the idea to future ninth graders who might be _____.</w:t>
      </w:r>
    </w:p>
    <w:p>
      <w:pPr>
        <w:spacing w:after="100" w:line="300"/>
      </w:pPr>
      <w:r>
        <w:rPr>
          <w:rFonts w:ascii="Arial" w:eastAsia="Yu Gothic" w:hAnsi="Arial"/>
          <w:sz w:val="22"/>
          <w:szCs w:val="22"/>
        </w:rPr>
        <w:t xml:space="preserve">(3) However, the rate of students taking _____ math, Algebra II or higher, in 10th grade rose from 33 percent to 36 percent.</w:t>
      </w:r>
    </w:p>
    <w:p>
      <w:pPr>
        <w:spacing w:after="100" w:line="300"/>
      </w:pPr>
      <w:r>
        <w:rPr>
          <w:rFonts w:ascii="Arial" w:eastAsia="Yu Gothic" w:hAnsi="Arial"/>
          <w:sz w:val="22"/>
          <w:szCs w:val="22"/>
        </w:rPr>
        <w:t xml:space="preserve">(4) Lower-achieving students, defined as those with grades at or below their school's _____, earned 0.10 more grade points in core classes on a scale of 0 to 4.</w:t>
      </w:r>
    </w:p>
    <w:p>
      <w:pPr>
        <w:spacing w:after="100" w:line="300"/>
      </w:pPr>
      <w:r>
        <w:rPr>
          <w:rFonts w:ascii="Arial" w:eastAsia="Yu Gothic" w:hAnsi="Arial"/>
          <w:sz w:val="22"/>
          <w:szCs w:val="22"/>
        </w:rPr>
        <w:t xml:space="preserve">(5) The National Study of Learning Mindsets included about 12,500 ninth graders at 65 public high schools, chosen to _____ the country.</w:t>
      </w:r>
    </w:p>
    <w:p>
      <w:pPr>
        <w:spacing w:after="100" w:line="300"/>
      </w:pPr>
      <w:r>
        <w:rPr>
          <w:rFonts w:ascii="Arial" w:eastAsia="Yu Gothic" w:hAnsi="Arial"/>
          <w:sz w:val="22"/>
          <w:szCs w:val="22"/>
        </w:rPr>
        <w:t xml:space="preserve">(6) Students were _____ assigned to one of two programs.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Nature / in / 2019 / The / were / August / in / results / the / published / journal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Higher-achieving / saw / in / grades / gain / students / no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depended / The / effect / grades / school / the / on / 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the lesson helped lower-achieving students but not higher-achieving ones?（この授業が、成績が低めの生徒には役立ち、成績が高い生徒には役立たなかったのはなぜだと思いますか？）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schools give a lesson like this to all new students? Give reasons for your opinion.（学校は新入生全員にこのような授業をするべきだと思いますか？理由をあげて意見を言おう。）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intellectual  (2) struggling  (3) advanced  (4) median  (5) represent  (6) randomly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results were published in the journal Nature in August 2019.</w:t>
      </w:r>
    </w:p>
    <w:p>
      <w:pPr>
        <w:spacing w:after="100" w:line="300"/>
        <w:ind w:left="360"/>
      </w:pPr>
      <w:r>
        <w:rPr>
          <w:rFonts w:ascii="Arial" w:eastAsia="Yu Gothic" w:hAnsi="Arial"/>
          <w:sz w:val="22"/>
          <w:szCs w:val="22"/>
        </w:rPr>
        <w:t xml:space="preserve">(2) Higher-achieving students saw no gain in grades.</w:t>
      </w:r>
    </w:p>
    <w:p>
      <w:pPr>
        <w:spacing w:after="100" w:line="300"/>
        <w:ind w:left="360"/>
      </w:pPr>
      <w:r>
        <w:rPr>
          <w:rFonts w:ascii="Arial" w:eastAsia="Yu Gothic" w:hAnsi="Arial"/>
          <w:sz w:val="22"/>
          <w:szCs w:val="22"/>
        </w:rPr>
        <w:t xml:space="preserve">(3) The effect on grades depended on the school.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知的な能力は伸ばせる」と教える短いオンラインの授業で、成績が低めだったアメリカの高校生の成績が上がった、と全国規模の実験でわかりました。結果は2019年8月に、学術誌「ネイチャー」で発表されました。研究を率いたのはテキサス大学オースティン校のデビッド・イェーガーさんで、スタンフォード大学などの研究者も加わりました。</w:t>
      </w:r>
    </w:p>
    <w:p>
      <w:pPr>
        <w:spacing w:after="100" w:line="340"/>
      </w:pPr>
      <w:r>
        <w:rPr>
          <w:rFonts w:ascii="Arial" w:eastAsia="Yu Gothic" w:hAnsi="Arial"/>
          <w:sz w:val="22"/>
          <w:szCs w:val="22"/>
        </w:rPr>
        <w:t xml:space="preserve">2  この「学びのマインドセット全国調査」には、国全体を代表するように選ばれた65の公立高校から、1年生（9年生）約1万2,500人が参加しました。生徒は、2つのプログラムのどちらかに無作為に割り当てられました。成長マインドセットのグループは、授業時間中に約25分のオンライン学習を2回受けました。生徒たちは、脳はむずかしい学びで強くなる筋肉のようなものだと学び、そのあと、これから入学して苦労するかもしれない後輩に向けて、その考え方を説明しました。もう一方のグループは、脳のはたらきについて学びましたが、知能についての考え方には触れませんでした。</w:t>
      </w:r>
    </w:p>
    <w:p>
      <w:pPr>
        <w:spacing w:after="100" w:line="340"/>
      </w:pPr>
      <w:r>
        <w:rPr>
          <w:rFonts w:ascii="Arial" w:eastAsia="Yu Gothic" w:hAnsi="Arial"/>
          <w:sz w:val="22"/>
          <w:szCs w:val="22"/>
        </w:rPr>
        <w:t xml:space="preserve">3  成績が低めの生徒（学校の中央値以下の生徒）は、主要教科の成績が0〜4点の尺度で0.10点高くなりました。こうした生徒のうち、平均がDやF（落第に近い評価）だった生徒の割合は、5ポイント以上減りました。成績が高い生徒の成績は上がりませんでした。ただし、10年生（高校2年生）で上級の数学（代数2以上）を取る生徒の割合は、33%から36%に増えました。</w:t>
      </w:r>
    </w:p>
    <w:p>
      <w:pPr>
        <w:spacing w:after="100" w:line="340"/>
      </w:pPr>
      <w:r>
        <w:rPr>
          <w:rFonts w:ascii="Arial" w:eastAsia="Yu Gothic" w:hAnsi="Arial"/>
          <w:sz w:val="22"/>
          <w:szCs w:val="22"/>
        </w:rPr>
        <w:t xml:space="preserve">4  成績への効果は、学校によってちがいました。まわりの生徒がむずかしい数学の問題を選びがちな学校では効果が大きく、学校全体の成績が高い学校では小さくなりました。このプログラムは1時間もかからず、アメリカとカナダの学校は無料で使えます。</w:t>
      </w:r>
    </w:p>
    <w:p>
      <w:pPr>
        <w:spacing w:after="100" w:line="340"/>
      </w:pPr>
      <w:r>
        <w:rPr>
          <w:rFonts w:ascii="Arial" w:eastAsia="Yu Gothic" w:hAnsi="Arial"/>
          <w:sz w:val="22"/>
          <w:szCs w:val="22"/>
        </w:rPr>
        <w:t xml:space="preserve">5  ネイチャーの研究より前の2018年に、学術誌「サイコロジカル・サイエンス」で発表された2つのメタ分析（多くの研究をまとめた分析）では、全体として効果は弱いという結果でした。そのうちの1つは、5万7千人以上の生徒が参加したマインドセットのプログラムの結果をまとめたものです。その分析では、所得の低い家庭の生徒や、落第のおそれがある生徒には効果があるかもしれない、という考えを支える結果も一部ありました。</w:t>
      </w:r>
    </w:p>
    <w:p>
      <w:pPr>
        <w:pBdr>
          <w:bottom w:val="single" w:color="0B7CC1" w:sz="8" w:space="2"/>
        </w:pBdr>
        <w:spacing w:after="120" w:before="260"/>
      </w:pPr>
      <w:r>
        <w:rPr>
          <w:rFonts w:ascii="Arial" w:eastAsia="Yu Gothic" w:hAnsi="Arial"/>
          <w:b/>
          <w:bCs/>
          <w:color w:val="0B7CC1"/>
          <w:sz w:val="24"/>
          <w:szCs w:val="24"/>
        </w:rPr>
        <w:t xml:space="preserve">文法ポイント：関係副詞 where（場所を説明する）</w:t>
      </w:r>
    </w:p>
    <w:p>
      <w:pPr>
        <w:spacing w:after="100" w:line="300"/>
      </w:pPr>
      <w:r>
        <w:rPr>
          <w:rFonts w:ascii="Arial" w:eastAsia="Yu Gothic" w:hAnsi="Arial"/>
          <w:sz w:val="22"/>
          <w:szCs w:val="22"/>
        </w:rPr>
        <w:t xml:space="preserve">場所を表す名詞のうしろに where ＋ 文を置いて、「～する（場所）」と説明する形。本文の schools where peers tended to choose challenging math problems は「まわりの生徒がむずかしい数学の問題を選びがちな学校」。where のうしろは主語と動詞がそろった文になる。</w:t>
      </w:r>
    </w:p>
    <w:p>
      <w:pPr>
        <w:spacing w:after="100" w:line="300"/>
        <w:ind w:left="360"/>
      </w:pPr>
      <w:r>
        <w:rPr>
          <w:rFonts w:ascii="Arial" w:eastAsia="Yu Gothic" w:hAnsi="Arial"/>
          <w:sz w:val="22"/>
          <w:szCs w:val="22"/>
        </w:rPr>
        <w:t xml:space="preserve">This is the park where I first met her.（ここは、私が初めて彼女に会った公園です。）</w:t>
      </w:r>
    </w:p>
    <w:p>
      <w:pPr>
        <w:spacing w:after="100" w:line="300"/>
        <w:ind w:left="360"/>
      </w:pPr>
      <w:r>
        <w:rPr>
          <w:rFonts w:ascii="Arial" w:eastAsia="Yu Gothic" w:hAnsi="Arial"/>
          <w:sz w:val="22"/>
          <w:szCs w:val="22"/>
        </w:rPr>
        <w:t xml:space="preserve">I want to live in a town where I can see the sea.（私は海が見える町に住みたい。）</w:t>
      </w:r>
    </w:p>
    <w:p>
      <w:pPr>
        <w:spacing w:after="0" w:line="300"/>
      </w:pPr>
      <w:r>
        <w:rPr>
          <w:rFonts w:ascii="Arial" w:eastAsia="Yu Gothic" w:hAnsi="Arial"/>
          <w:color w:val="666666"/>
          <w:sz w:val="16"/>
          <w:szCs w:val="16"/>
        </w:rPr>
        <w:t xml:space="preserve">出典：The University of Texas at Austin、Nature（Europe PMC）、Penn State Social Science Research Institute、Psychological Science（Europe PMC）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成長マインドセットで成績は上がる？「能力は伸ばせる」と学んだ米国1万2千人の実験（高校生版ワークシート）</dc:title>
  <dc:creator>時事英語ジュニア</dc:creator>
  <cp:lastModifiedBy>Un-named</cp:lastModifiedBy>
  <cp:revision>1</cp:revision>
  <dcterms:created xsi:type="dcterms:W3CDTF">2026-10-14T20:16:02.807Z</dcterms:created>
  <dcterms:modified xsi:type="dcterms:W3CDTF">2026-10-14T20:16:02.807Z</dcterms:modified>
</cp:coreProperties>
</file>

<file path=docProps/custom.xml><?xml version="1.0" encoding="utf-8"?>
<Properties xmlns="http://schemas.openxmlformats.org/officeDocument/2006/custom-properties" xmlns:vt="http://schemas.openxmlformats.org/officeDocument/2006/docPropsVTypes"/>
</file>