
<file path=[Content_Types].xml><?xml version="1.0" encoding="utf-8"?>
<Types xmlns="http://schemas.openxmlformats.org/package/2006/content-types">
  <Default ContentType="image/png" Extension="png"/>
  <Default ContentType="image/jpeg" Extension="jpeg"/>
  <Default ContentType="image/jpeg" Extension="jpg"/>
  <Default ContentType="image/bmp" Extension="bmp"/>
  <Default ContentType="image/gif" Extension="gif"/>
  <Default ContentType="image/svg+xml" Extension="svg"/>
  <Default ContentType="application/vnd.openxmlformats-package.relationships+xml" Extension="rels"/>
  <Default ContentType="application/xml" Extension="xml"/>
  <Default ContentType="application/vnd.openxmlformats-officedocument.obfuscatedFont" Extension="odttf"/>
  <Override ContentType="application/vnd.openxmlformats-officedocument.wordprocessingml.document.main+xml" PartName="/word/document.xml"/>
  <Override ContentType="application/vnd.openxmlformats-officedocument.wordprocessingml.styles+xml" PartName="/word/styles.xml"/>
  <Override ContentType="application/vnd.openxmlformats-package.core-properties+xml" PartName="/docProps/core.xml"/>
  <Override ContentType="application/vnd.openxmlformats-officedocument.custom-properties+xml" PartName="/docProps/custom.xml"/>
  <Override ContentType="application/vnd.openxmlformats-officedocument.extended-properties+xml" PartName="/docProps/app.xml"/>
  <Override ContentType="application/vnd.openxmlformats-officedocument.wordprocessingml.numbering+xml" PartName="/word/numbering.xml"/>
  <Override ContentType="application/vnd.openxmlformats-officedocument.wordprocessingml.footnotes+xml" PartName="/word/footnotes.xml"/>
  <Override ContentType="application/vnd.openxmlformats-officedocument.wordprocessingml.endnotes+xml" PartName="/word/endnotes.xml"/>
  <Override ContentType="application/vnd.openxmlformats-officedocument.wordprocessingml.settings+xml" PartName="/word/settings.xml"/>
  <Override ContentType="application/vnd.openxmlformats-officedocument.wordprocessingml.fontTable+xml" PartName="/word/fontTable.xml"/>
  <Override ContentType="application/vnd.openxmlformats-officedocument.theme+xml" PartName="/word/theme/theme1.xml"/>
</Types>
</file>

<file path=_rels/.rels><?xml version="1.0" encoding="UTF-8"?><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p14">
  <w:body>
    <w:p>
      <w:pPr>
        <w:spacing w:after="60" w:line="300"/>
      </w:pPr>
      <w:r>
        <w:rPr>
          <w:rFonts w:ascii="Arial" w:eastAsia="Yu Gothic" w:hAnsi="Arial"/>
          <w:color w:val="555555"/>
          <w:sz w:val="18"/>
          <w:szCs w:val="18"/>
        </w:rPr>
        <w:t xml:space="preserve">原田英語の時事英語ジュニア｜英語ニュース ワークシート（高校生レベル）</w:t>
      </w:r>
    </w:p>
    <w:p>
      <w:pPr>
        <w:spacing w:after="120" w:line="300"/>
        <w:jc w:val="right"/>
      </w:pPr>
      <w:r>
        <w:rPr>
          <w:rFonts w:ascii="Arial" w:eastAsia="Yu Gothic" w:hAnsi="Arial"/>
          <w:sz w:val="20"/>
          <w:szCs w:val="20"/>
        </w:rPr>
        <w:t xml:space="preserve">Class ____  No. ____  Name ______________________</w:t>
      </w:r>
    </w:p>
    <w:p>
      <w:pPr>
        <w:spacing w:after="60" w:line="300"/>
      </w:pPr>
      <w:r>
        <w:rPr>
          <w:rFonts w:ascii="Arial" w:eastAsia="Yu Gothic" w:hAnsi="Arial"/>
          <w:b/>
          <w:bCs/>
          <w:sz w:val="30"/>
          <w:szCs w:val="30"/>
        </w:rPr>
        <w:t xml:space="preserve">小惑星ベンヌの砂から糖を発見　生命に欠かせないRNAの材料がそろう</w:t>
      </w:r>
    </w:p>
    <w:p>
      <w:pPr>
        <w:spacing w:after="200" w:line="300"/>
      </w:pPr>
      <w:r>
        <w:rPr>
          <w:rFonts w:ascii="Arial" w:eastAsia="Yu Gothic" w:hAnsi="Arial"/>
          <w:b/>
          <w:bCs/>
          <w:color w:val="0B7CC1"/>
          <w:sz w:val="26"/>
          <w:szCs w:val="26"/>
        </w:rPr>
        <w:t xml:space="preserve">Bennu Samples Hold All the Parts Needed to Build RNA</w:t>
      </w:r>
    </w:p>
    <w:p>
      <w:pPr>
        <w:spacing w:after="140" w:line="360"/>
      </w:pPr>
      <w:r>
        <w:rPr>
          <w:rFonts w:ascii="Arial" w:eastAsia="Yu Gothic" w:hAnsi="Arial"/>
          <w:b/>
          <w:bCs/>
          <w:color w:val="0B7CC1"/>
          <w:sz w:val="22"/>
          <w:szCs w:val="22"/>
        </w:rPr>
        <w:t xml:space="preserve">1  </w:t>
      </w:r>
      <w:r>
        <w:rPr>
          <w:rFonts w:ascii="Arial" w:eastAsia="Yu Gothic" w:hAnsi="Arial"/>
          <w:sz w:val="23"/>
          <w:szCs w:val="23"/>
        </w:rPr>
        <w:t xml:space="preserve">Scientists have found two important sugars, ribose and glucose, in samples brought back from the asteroid Bennu. NASA announced the discovery on December 2, 2025, and the study was published in the journal Nature Geoscience. The research team was led by Yoshihiro Furukawa of Tohoku University in Japan.</w:t>
      </w:r>
    </w:p>
    <w:p>
      <w:pPr>
        <w:spacing w:after="140" w:line="360"/>
      </w:pPr>
      <w:r>
        <w:rPr>
          <w:rFonts w:ascii="Arial" w:eastAsia="Yu Gothic" w:hAnsi="Arial"/>
          <w:b/>
          <w:bCs/>
          <w:color w:val="0B7CC1"/>
          <w:sz w:val="22"/>
          <w:szCs w:val="22"/>
        </w:rPr>
        <w:t xml:space="preserve">2  </w:t>
      </w:r>
      <w:r>
        <w:rPr>
          <w:rFonts w:ascii="Arial" w:eastAsia="Yu Gothic" w:hAnsi="Arial"/>
          <w:sz w:val="23"/>
          <w:szCs w:val="23"/>
        </w:rPr>
        <w:t xml:space="preserve">NASA's OSIRIS-REx spacecraft collected the material from Bennu and delivered about 120 grams of rock and dust to Earth in 2023. Earlier studies of the same samples had already found nucleobases and phosphates, two other key ingredients of genetic molecules.</w:t>
      </w:r>
    </w:p>
    <w:p>
      <w:pPr>
        <w:spacing w:after="140" w:line="360"/>
      </w:pPr>
      <w:r>
        <w:rPr>
          <w:rFonts w:ascii="Arial" w:eastAsia="Yu Gothic" w:hAnsi="Arial"/>
          <w:b/>
          <w:bCs/>
          <w:color w:val="0B7CC1"/>
          <w:sz w:val="22"/>
          <w:szCs w:val="22"/>
        </w:rPr>
        <w:t xml:space="preserve">3  </w:t>
      </w:r>
      <w:r>
        <w:rPr>
          <w:rFonts w:ascii="Arial" w:eastAsia="Yu Gothic" w:hAnsi="Arial"/>
          <w:sz w:val="23"/>
          <w:szCs w:val="23"/>
        </w:rPr>
        <w:t xml:space="preserve">Ribose is the sugar in RNA, a molecule that carries genetic information in living cells. With ribose added to the list, all of the basic parts needed to build RNA have now been found in Bennu samples. Ribose had been detected before in two meteorites. Glucose, which provides energy for most life on Earth, had never been found in a sample from space until now.</w:t>
      </w:r>
    </w:p>
    <w:p>
      <w:pPr>
        <w:spacing w:after="140" w:line="360"/>
      </w:pPr>
      <w:r>
        <w:rPr>
          <w:rFonts w:ascii="Arial" w:eastAsia="Yu Gothic" w:hAnsi="Arial"/>
          <w:b/>
          <w:bCs/>
          <w:color w:val="0B7CC1"/>
          <w:sz w:val="22"/>
          <w:szCs w:val="22"/>
        </w:rPr>
        <w:t xml:space="preserve">4  </w:t>
      </w:r>
      <w:r>
        <w:rPr>
          <w:rFonts w:ascii="Arial" w:eastAsia="Yu Gothic" w:hAnsi="Arial"/>
          <w:sz w:val="23"/>
          <w:szCs w:val="23"/>
        </w:rPr>
        <w:t xml:space="preserve">The team did not find deoxyribose, the sugar in DNA. The researchers said this may mean that ribose was more common than deoxyribose in the early solar system. That would fit the RNA world hypothesis, the idea that early life relied on RNA before DNA appeared.</w:t>
      </w:r>
    </w:p>
    <w:p>
      <w:pPr>
        <w:spacing w:after="140" w:line="360"/>
      </w:pPr>
      <w:r>
        <w:rPr>
          <w:rFonts w:ascii="Arial" w:eastAsia="Yu Gothic" w:hAnsi="Arial"/>
          <w:b/>
          <w:bCs/>
          <w:color w:val="0B7CC1"/>
          <w:sz w:val="22"/>
          <w:szCs w:val="22"/>
        </w:rPr>
        <w:t xml:space="preserve">5  </w:t>
      </w:r>
      <w:r>
        <w:rPr>
          <w:rFonts w:ascii="Arial" w:eastAsia="Yu Gothic" w:hAnsi="Arial"/>
          <w:sz w:val="23"/>
          <w:szCs w:val="23"/>
        </w:rPr>
        <w:t xml:space="preserve">The scientists stressed that the sugars are not signs of life. Instead, the sugars show that the building blocks of life were widespread in the early solar system. In separate studies, other teams found a gum-like material never seen before in space rocks. The samples also contained about six times more dust from ancient exploding stars than any other space material studied so far.</w:t>
      </w:r>
    </w:p>
    <w:p>
      <w:pPr>
        <w:spacing w:after="120" w:line="300"/>
      </w:pPr>
      <w:r>
        <w:rPr>
          <w:rFonts w:ascii="Arial" w:eastAsia="Yu Gothic" w:hAnsi="Arial"/>
          <w:color w:val="555555"/>
          <w:sz w:val="18"/>
          <w:szCs w:val="18"/>
        </w:rPr>
        <w:t xml:space="preserve">音声・ゲーム：https://www.haradaeigo.com/jijieigo-junior/news/2025-12-03-bennu-asteroid-sugars/</w:t>
      </w:r>
    </w:p>
    <w:p>
      <w:pPr>
        <w:pBdr>
          <w:bottom w:val="single" w:color="0B7CC1" w:sz="8" w:space="2"/>
        </w:pBdr>
        <w:spacing w:after="120" w:before="260"/>
      </w:pPr>
      <w:r>
        <w:rPr>
          <w:rFonts w:ascii="Arial" w:eastAsia="Yu Gothic" w:hAnsi="Arial"/>
          <w:b/>
          <w:bCs/>
          <w:color w:val="0B7CC1"/>
          <w:sz w:val="24"/>
          <w:szCs w:val="24"/>
        </w:rPr>
        <w:t xml:space="preserve">Words　単語</w:t>
      </w:r>
    </w:p>
    <w:tbl>
      <w:tblPr>
        <w:tblW w:type="dxa" w:w="9600"/>
        <w:tblBorders>
          <w:top w:val="single" w:color="auto" w:sz="4"/>
          <w:left w:val="single" w:color="auto" w:sz="4"/>
          <w:bottom w:val="single" w:color="auto" w:sz="4"/>
          <w:right w:val="single" w:color="auto" w:sz="4"/>
          <w:insideH w:val="single" w:color="auto" w:sz="4"/>
          <w:insideV w:val="single" w:color="auto" w:sz="4"/>
        </w:tblBorders>
      </w:tblPr>
      <w:tblGrid>
        <w:gridCol w:w="3000"/>
        <w:gridCol w:w="1000"/>
        <w:gridCol w:w="5600"/>
      </w:tblGrid>
      <w:tr>
        <w:tc>
          <w:tcPr>
            <w:tcW w:type="dxa" w:w="3000"/>
            <w:tcMar>
              <w:top w:type="dxa" w:w="60"/>
              <w:left w:type="dxa" w:w="100"/>
              <w:bottom w:type="dxa" w:w="60"/>
              <w:right w:type="dxa" w:w="100"/>
            </w:tcMar>
          </w:tcPr>
          <w:p>
            <w:pPr>
              <w:spacing w:after="0" w:line="300"/>
            </w:pPr>
            <w:r>
              <w:rPr>
                <w:rFonts w:ascii="Arial" w:eastAsia="Yu Gothic" w:hAnsi="Arial"/>
                <w:b/>
                <w:bCs/>
                <w:sz w:val="22"/>
                <w:szCs w:val="22"/>
              </w:rPr>
              <w:t xml:space="preserve">delivered（B1）</w:t>
            </w:r>
          </w:p>
        </w:tc>
        <w:tc>
          <w:tcPr>
            <w:tcW w:type="dxa" w:w="1000"/>
            <w:tcMar>
              <w:top w:type="dxa" w:w="60"/>
              <w:left w:type="dxa" w:w="100"/>
              <w:bottom w:type="dxa" w:w="60"/>
              <w:right w:type="dxa" w:w="100"/>
            </w:tcMar>
          </w:tcPr>
          <w:p>
            <w:pPr>
              <w:spacing w:after="0" w:line="300"/>
            </w:pPr>
            <w:r>
              <w:rPr>
                <w:rFonts w:ascii="Arial" w:eastAsia="Yu Gothic" w:hAnsi="Arial"/>
                <w:sz w:val="22"/>
                <w:szCs w:val="22"/>
              </w:rPr>
              <w:t xml:space="preserve">動</w:t>
            </w:r>
          </w:p>
        </w:tc>
        <w:tc>
          <w:tcPr>
            <w:tcW w:type="dxa" w:w="5600"/>
            <w:tcMar>
              <w:top w:type="dxa" w:w="60"/>
              <w:left w:type="dxa" w:w="100"/>
              <w:bottom w:type="dxa" w:w="60"/>
              <w:right w:type="dxa" w:w="100"/>
            </w:tcMar>
          </w:tcPr>
          <w:p>
            <w:pPr>
              <w:spacing w:after="0" w:line="300"/>
            </w:pPr>
            <w:r>
              <w:rPr>
                <w:rFonts w:ascii="Arial" w:eastAsia="Yu Gothic" w:hAnsi="Arial"/>
                <w:sz w:val="22"/>
                <w:szCs w:val="22"/>
              </w:rPr>
              <w:t xml:space="preserve">届けた（deliver の過去形）　brought something to a place</w:t>
            </w:r>
          </w:p>
        </w:tc>
      </w:tr>
      <w:tr>
        <w:tc>
          <w:tcPr>
            <w:tcW w:type="dxa" w:w="3000"/>
            <w:tcMar>
              <w:top w:type="dxa" w:w="60"/>
              <w:left w:type="dxa" w:w="100"/>
              <w:bottom w:type="dxa" w:w="60"/>
              <w:right w:type="dxa" w:w="100"/>
            </w:tcMar>
          </w:tcPr>
          <w:p>
            <w:pPr>
              <w:spacing w:after="0" w:line="300"/>
            </w:pPr>
            <w:r>
              <w:rPr>
                <w:rFonts w:ascii="Arial" w:eastAsia="Yu Gothic" w:hAnsi="Arial"/>
                <w:b/>
                <w:bCs/>
                <w:sz w:val="22"/>
                <w:szCs w:val="22"/>
              </w:rPr>
              <w:t xml:space="preserve">ingredients（B1）</w:t>
            </w:r>
          </w:p>
        </w:tc>
        <w:tc>
          <w:tcPr>
            <w:tcW w:type="dxa" w:w="1000"/>
            <w:tcMar>
              <w:top w:type="dxa" w:w="60"/>
              <w:left w:type="dxa" w:w="100"/>
              <w:bottom w:type="dxa" w:w="60"/>
              <w:right w:type="dxa" w:w="100"/>
            </w:tcMar>
          </w:tcPr>
          <w:p>
            <w:pPr>
              <w:spacing w:after="0" w:line="300"/>
            </w:pPr>
            <w:r>
              <w:rPr>
                <w:rFonts w:ascii="Arial" w:eastAsia="Yu Gothic" w:hAnsi="Arial"/>
                <w:sz w:val="22"/>
                <w:szCs w:val="22"/>
              </w:rPr>
              <w:t xml:space="preserve">名</w:t>
            </w:r>
          </w:p>
        </w:tc>
        <w:tc>
          <w:tcPr>
            <w:tcW w:type="dxa" w:w="5600"/>
            <w:tcMar>
              <w:top w:type="dxa" w:w="60"/>
              <w:left w:type="dxa" w:w="100"/>
              <w:bottom w:type="dxa" w:w="60"/>
              <w:right w:type="dxa" w:w="100"/>
            </w:tcMar>
          </w:tcPr>
          <w:p>
            <w:pPr>
              <w:spacing w:after="0" w:line="300"/>
            </w:pPr>
            <w:r>
              <w:rPr>
                <w:rFonts w:ascii="Arial" w:eastAsia="Yu Gothic" w:hAnsi="Arial"/>
                <w:sz w:val="22"/>
                <w:szCs w:val="22"/>
              </w:rPr>
              <w:t xml:space="preserve">材料、成分　the things that are used to make something</w:t>
            </w:r>
          </w:p>
        </w:tc>
      </w:tr>
      <w:tr>
        <w:tc>
          <w:tcPr>
            <w:tcW w:type="dxa" w:w="3000"/>
            <w:tcMar>
              <w:top w:type="dxa" w:w="60"/>
              <w:left w:type="dxa" w:w="100"/>
              <w:bottom w:type="dxa" w:w="60"/>
              <w:right w:type="dxa" w:w="100"/>
            </w:tcMar>
          </w:tcPr>
          <w:p>
            <w:pPr>
              <w:spacing w:after="0" w:line="300"/>
            </w:pPr>
            <w:r>
              <w:rPr>
                <w:rFonts w:ascii="Arial" w:eastAsia="Yu Gothic" w:hAnsi="Arial"/>
                <w:b/>
                <w:bCs/>
                <w:sz w:val="22"/>
                <w:szCs w:val="22"/>
              </w:rPr>
              <w:t xml:space="preserve">genetic（B1）</w:t>
            </w:r>
          </w:p>
        </w:tc>
        <w:tc>
          <w:tcPr>
            <w:tcW w:type="dxa" w:w="1000"/>
            <w:tcMar>
              <w:top w:type="dxa" w:w="60"/>
              <w:left w:type="dxa" w:w="100"/>
              <w:bottom w:type="dxa" w:w="60"/>
              <w:right w:type="dxa" w:w="100"/>
            </w:tcMar>
          </w:tcPr>
          <w:p>
            <w:pPr>
              <w:spacing w:after="0" w:line="300"/>
            </w:pPr>
            <w:r>
              <w:rPr>
                <w:rFonts w:ascii="Arial" w:eastAsia="Yu Gothic" w:hAnsi="Arial"/>
                <w:sz w:val="22"/>
                <w:szCs w:val="22"/>
              </w:rPr>
              <w:t xml:space="preserve">形</w:t>
            </w:r>
          </w:p>
        </w:tc>
        <w:tc>
          <w:tcPr>
            <w:tcW w:type="dxa" w:w="5600"/>
            <w:tcMar>
              <w:top w:type="dxa" w:w="60"/>
              <w:left w:type="dxa" w:w="100"/>
              <w:bottom w:type="dxa" w:w="60"/>
              <w:right w:type="dxa" w:w="100"/>
            </w:tcMar>
          </w:tcPr>
          <w:p>
            <w:pPr>
              <w:spacing w:after="0" w:line="300"/>
            </w:pPr>
            <w:r>
              <w:rPr>
                <w:rFonts w:ascii="Arial" w:eastAsia="Yu Gothic" w:hAnsi="Arial"/>
                <w:sz w:val="22"/>
                <w:szCs w:val="22"/>
              </w:rPr>
              <w:t xml:space="preserve">遺伝の、遺伝子の　about the information passed from parents to children</w:t>
            </w:r>
          </w:p>
        </w:tc>
      </w:tr>
      <w:tr>
        <w:tc>
          <w:tcPr>
            <w:tcW w:type="dxa" w:w="3000"/>
            <w:tcMar>
              <w:top w:type="dxa" w:w="60"/>
              <w:left w:type="dxa" w:w="100"/>
              <w:bottom w:type="dxa" w:w="60"/>
              <w:right w:type="dxa" w:w="100"/>
            </w:tcMar>
          </w:tcPr>
          <w:p>
            <w:pPr>
              <w:spacing w:after="0" w:line="300"/>
            </w:pPr>
            <w:r>
              <w:rPr>
                <w:rFonts w:ascii="Arial" w:eastAsia="Yu Gothic" w:hAnsi="Arial"/>
                <w:b/>
                <w:bCs/>
                <w:sz w:val="22"/>
                <w:szCs w:val="22"/>
              </w:rPr>
              <w:t xml:space="preserve">detected（B2）</w:t>
            </w:r>
          </w:p>
        </w:tc>
        <w:tc>
          <w:tcPr>
            <w:tcW w:type="dxa" w:w="1000"/>
            <w:tcMar>
              <w:top w:type="dxa" w:w="60"/>
              <w:left w:type="dxa" w:w="100"/>
              <w:bottom w:type="dxa" w:w="60"/>
              <w:right w:type="dxa" w:w="100"/>
            </w:tcMar>
          </w:tcPr>
          <w:p>
            <w:pPr>
              <w:spacing w:after="0" w:line="300"/>
            </w:pPr>
            <w:r>
              <w:rPr>
                <w:rFonts w:ascii="Arial" w:eastAsia="Yu Gothic" w:hAnsi="Arial"/>
                <w:sz w:val="22"/>
                <w:szCs w:val="22"/>
              </w:rPr>
              <w:t xml:space="preserve">動</w:t>
            </w:r>
          </w:p>
        </w:tc>
        <w:tc>
          <w:tcPr>
            <w:tcW w:type="dxa" w:w="5600"/>
            <w:tcMar>
              <w:top w:type="dxa" w:w="60"/>
              <w:left w:type="dxa" w:w="100"/>
              <w:bottom w:type="dxa" w:w="60"/>
              <w:right w:type="dxa" w:w="100"/>
            </w:tcMar>
          </w:tcPr>
          <w:p>
            <w:pPr>
              <w:spacing w:after="0" w:line="300"/>
            </w:pPr>
            <w:r>
              <w:rPr>
                <w:rFonts w:ascii="Arial" w:eastAsia="Yu Gothic" w:hAnsi="Arial"/>
                <w:sz w:val="22"/>
                <w:szCs w:val="22"/>
              </w:rPr>
              <w:t xml:space="preserve">検出された（detect の過去分詞）　found or noticed, often with special tools</w:t>
            </w:r>
          </w:p>
        </w:tc>
      </w:tr>
      <w:tr>
        <w:tc>
          <w:tcPr>
            <w:tcW w:type="dxa" w:w="3000"/>
            <w:tcMar>
              <w:top w:type="dxa" w:w="60"/>
              <w:left w:type="dxa" w:w="100"/>
              <w:bottom w:type="dxa" w:w="60"/>
              <w:right w:type="dxa" w:w="100"/>
            </w:tcMar>
          </w:tcPr>
          <w:p>
            <w:pPr>
              <w:spacing w:after="0" w:line="300"/>
            </w:pPr>
            <w:r>
              <w:rPr>
                <w:rFonts w:ascii="Arial" w:eastAsia="Yu Gothic" w:hAnsi="Arial"/>
                <w:b/>
                <w:bCs/>
                <w:sz w:val="22"/>
                <w:szCs w:val="22"/>
              </w:rPr>
              <w:t xml:space="preserve">meteorites（外）</w:t>
            </w:r>
          </w:p>
        </w:tc>
        <w:tc>
          <w:tcPr>
            <w:tcW w:type="dxa" w:w="1000"/>
            <w:tcMar>
              <w:top w:type="dxa" w:w="60"/>
              <w:left w:type="dxa" w:w="100"/>
              <w:bottom w:type="dxa" w:w="60"/>
              <w:right w:type="dxa" w:w="100"/>
            </w:tcMar>
          </w:tcPr>
          <w:p>
            <w:pPr>
              <w:spacing w:after="0" w:line="300"/>
            </w:pPr>
            <w:r>
              <w:rPr>
                <w:rFonts w:ascii="Arial" w:eastAsia="Yu Gothic" w:hAnsi="Arial"/>
                <w:sz w:val="22"/>
                <w:szCs w:val="22"/>
              </w:rPr>
              <w:t xml:space="preserve">名</w:t>
            </w:r>
          </w:p>
        </w:tc>
        <w:tc>
          <w:tcPr>
            <w:tcW w:type="dxa" w:w="5600"/>
            <w:tcMar>
              <w:top w:type="dxa" w:w="60"/>
              <w:left w:type="dxa" w:w="100"/>
              <w:bottom w:type="dxa" w:w="60"/>
              <w:right w:type="dxa" w:w="100"/>
            </w:tcMar>
          </w:tcPr>
          <w:p>
            <w:pPr>
              <w:spacing w:after="0" w:line="300"/>
            </w:pPr>
            <w:r>
              <w:rPr>
                <w:rFonts w:ascii="Arial" w:eastAsia="Yu Gothic" w:hAnsi="Arial"/>
                <w:sz w:val="22"/>
                <w:szCs w:val="22"/>
              </w:rPr>
              <w:t xml:space="preserve">いん石　rocks from space that have fallen to the earth</w:t>
            </w:r>
          </w:p>
        </w:tc>
      </w:tr>
      <w:tr>
        <w:tc>
          <w:tcPr>
            <w:tcW w:type="dxa" w:w="3000"/>
            <w:tcMar>
              <w:top w:type="dxa" w:w="60"/>
              <w:left w:type="dxa" w:w="100"/>
              <w:bottom w:type="dxa" w:w="60"/>
              <w:right w:type="dxa" w:w="100"/>
            </w:tcMar>
          </w:tcPr>
          <w:p>
            <w:pPr>
              <w:spacing w:after="0" w:line="300"/>
            </w:pPr>
            <w:r>
              <w:rPr>
                <w:rFonts w:ascii="Arial" w:eastAsia="Yu Gothic" w:hAnsi="Arial"/>
                <w:b/>
                <w:bCs/>
                <w:sz w:val="22"/>
                <w:szCs w:val="22"/>
              </w:rPr>
              <w:t xml:space="preserve">provides（A2）</w:t>
            </w:r>
          </w:p>
        </w:tc>
        <w:tc>
          <w:tcPr>
            <w:tcW w:type="dxa" w:w="1000"/>
            <w:tcMar>
              <w:top w:type="dxa" w:w="60"/>
              <w:left w:type="dxa" w:w="100"/>
              <w:bottom w:type="dxa" w:w="60"/>
              <w:right w:type="dxa" w:w="100"/>
            </w:tcMar>
          </w:tcPr>
          <w:p>
            <w:pPr>
              <w:spacing w:after="0" w:line="300"/>
            </w:pPr>
            <w:r>
              <w:rPr>
                <w:rFonts w:ascii="Arial" w:eastAsia="Yu Gothic" w:hAnsi="Arial"/>
                <w:sz w:val="22"/>
                <w:szCs w:val="22"/>
              </w:rPr>
              <w:t xml:space="preserve">動</w:t>
            </w:r>
          </w:p>
        </w:tc>
        <w:tc>
          <w:tcPr>
            <w:tcW w:type="dxa" w:w="5600"/>
            <w:tcMar>
              <w:top w:type="dxa" w:w="60"/>
              <w:left w:type="dxa" w:w="100"/>
              <w:bottom w:type="dxa" w:w="60"/>
              <w:right w:type="dxa" w:w="100"/>
            </w:tcMar>
          </w:tcPr>
          <w:p>
            <w:pPr>
              <w:spacing w:after="0" w:line="300"/>
            </w:pPr>
            <w:r>
              <w:rPr>
                <w:rFonts w:ascii="Arial" w:eastAsia="Yu Gothic" w:hAnsi="Arial"/>
                <w:sz w:val="22"/>
                <w:szCs w:val="22"/>
              </w:rPr>
              <w:t xml:space="preserve">与える、供給する　gives something that is needed</w:t>
            </w:r>
          </w:p>
        </w:tc>
      </w:tr>
      <w:tr>
        <w:tc>
          <w:tcPr>
            <w:tcW w:type="dxa" w:w="3000"/>
            <w:tcMar>
              <w:top w:type="dxa" w:w="60"/>
              <w:left w:type="dxa" w:w="100"/>
              <w:bottom w:type="dxa" w:w="60"/>
              <w:right w:type="dxa" w:w="100"/>
            </w:tcMar>
          </w:tcPr>
          <w:p>
            <w:pPr>
              <w:spacing w:after="0" w:line="300"/>
            </w:pPr>
            <w:r>
              <w:rPr>
                <w:rFonts w:ascii="Arial" w:eastAsia="Yu Gothic" w:hAnsi="Arial"/>
                <w:b/>
                <w:bCs/>
                <w:sz w:val="22"/>
                <w:szCs w:val="22"/>
              </w:rPr>
              <w:t xml:space="preserve">hypothesis（外）</w:t>
            </w:r>
          </w:p>
        </w:tc>
        <w:tc>
          <w:tcPr>
            <w:tcW w:type="dxa" w:w="1000"/>
            <w:tcMar>
              <w:top w:type="dxa" w:w="60"/>
              <w:left w:type="dxa" w:w="100"/>
              <w:bottom w:type="dxa" w:w="60"/>
              <w:right w:type="dxa" w:w="100"/>
            </w:tcMar>
          </w:tcPr>
          <w:p>
            <w:pPr>
              <w:spacing w:after="0" w:line="300"/>
            </w:pPr>
            <w:r>
              <w:rPr>
                <w:rFonts w:ascii="Arial" w:eastAsia="Yu Gothic" w:hAnsi="Arial"/>
                <w:sz w:val="22"/>
                <w:szCs w:val="22"/>
              </w:rPr>
              <w:t xml:space="preserve">名</w:t>
            </w:r>
          </w:p>
        </w:tc>
        <w:tc>
          <w:tcPr>
            <w:tcW w:type="dxa" w:w="5600"/>
            <w:tcMar>
              <w:top w:type="dxa" w:w="60"/>
              <w:left w:type="dxa" w:w="100"/>
              <w:bottom w:type="dxa" w:w="60"/>
              <w:right w:type="dxa" w:w="100"/>
            </w:tcMar>
          </w:tcPr>
          <w:p>
            <w:pPr>
              <w:spacing w:after="0" w:line="300"/>
            </w:pPr>
            <w:r>
              <w:rPr>
                <w:rFonts w:ascii="Arial" w:eastAsia="Yu Gothic" w:hAnsi="Arial"/>
                <w:sz w:val="22"/>
                <w:szCs w:val="22"/>
              </w:rPr>
              <w:t xml:space="preserve">仮説　an idea that scientists have not proved yet</w:t>
            </w:r>
          </w:p>
        </w:tc>
      </w:tr>
      <w:tr>
        <w:tc>
          <w:tcPr>
            <w:tcW w:type="dxa" w:w="3000"/>
            <w:tcMar>
              <w:top w:type="dxa" w:w="60"/>
              <w:left w:type="dxa" w:w="100"/>
              <w:bottom w:type="dxa" w:w="60"/>
              <w:right w:type="dxa" w:w="100"/>
            </w:tcMar>
          </w:tcPr>
          <w:p>
            <w:pPr>
              <w:spacing w:after="0" w:line="300"/>
            </w:pPr>
            <w:r>
              <w:rPr>
                <w:rFonts w:ascii="Arial" w:eastAsia="Yu Gothic" w:hAnsi="Arial"/>
                <w:b/>
                <w:bCs/>
                <w:sz w:val="22"/>
                <w:szCs w:val="22"/>
              </w:rPr>
              <w:t xml:space="preserve">relied on（B1）</w:t>
            </w:r>
          </w:p>
        </w:tc>
        <w:tc>
          <w:tcPr>
            <w:tcW w:type="dxa" w:w="1000"/>
            <w:tcMar>
              <w:top w:type="dxa" w:w="60"/>
              <w:left w:type="dxa" w:w="100"/>
              <w:bottom w:type="dxa" w:w="60"/>
              <w:right w:type="dxa" w:w="100"/>
            </w:tcMar>
          </w:tcPr>
          <w:p>
            <w:pPr>
              <w:spacing w:after="0" w:line="300"/>
            </w:pPr>
            <w:r>
              <w:rPr>
                <w:rFonts w:ascii="Arial" w:eastAsia="Yu Gothic" w:hAnsi="Arial"/>
                <w:sz w:val="22"/>
                <w:szCs w:val="22"/>
              </w:rPr>
              <w:t xml:space="preserve">熟</w:t>
            </w:r>
          </w:p>
        </w:tc>
        <w:tc>
          <w:tcPr>
            <w:tcW w:type="dxa" w:w="5600"/>
            <w:tcMar>
              <w:top w:type="dxa" w:w="60"/>
              <w:left w:type="dxa" w:w="100"/>
              <w:bottom w:type="dxa" w:w="60"/>
              <w:right w:type="dxa" w:w="100"/>
            </w:tcMar>
          </w:tcPr>
          <w:p>
            <w:pPr>
              <w:spacing w:after="0" w:line="300"/>
            </w:pPr>
            <w:r>
              <w:rPr>
                <w:rFonts w:ascii="Arial" w:eastAsia="Yu Gothic" w:hAnsi="Arial"/>
                <w:sz w:val="22"/>
                <w:szCs w:val="22"/>
              </w:rPr>
              <w:t xml:space="preserve">～に頼った（rely on の過去形）　needed something in order to work or live</w:t>
            </w:r>
          </w:p>
        </w:tc>
      </w:tr>
      <w:tr>
        <w:tc>
          <w:tcPr>
            <w:tcW w:type="dxa" w:w="3000"/>
            <w:tcMar>
              <w:top w:type="dxa" w:w="60"/>
              <w:left w:type="dxa" w:w="100"/>
              <w:bottom w:type="dxa" w:w="60"/>
              <w:right w:type="dxa" w:w="100"/>
            </w:tcMar>
          </w:tcPr>
          <w:p>
            <w:pPr>
              <w:spacing w:after="0" w:line="300"/>
            </w:pPr>
            <w:r>
              <w:rPr>
                <w:rFonts w:ascii="Arial" w:eastAsia="Yu Gothic" w:hAnsi="Arial"/>
                <w:b/>
                <w:bCs/>
                <w:sz w:val="22"/>
                <w:szCs w:val="22"/>
              </w:rPr>
              <w:t xml:space="preserve">stressed（B1）</w:t>
            </w:r>
          </w:p>
        </w:tc>
        <w:tc>
          <w:tcPr>
            <w:tcW w:type="dxa" w:w="1000"/>
            <w:tcMar>
              <w:top w:type="dxa" w:w="60"/>
              <w:left w:type="dxa" w:w="100"/>
              <w:bottom w:type="dxa" w:w="60"/>
              <w:right w:type="dxa" w:w="100"/>
            </w:tcMar>
          </w:tcPr>
          <w:p>
            <w:pPr>
              <w:spacing w:after="0" w:line="300"/>
            </w:pPr>
            <w:r>
              <w:rPr>
                <w:rFonts w:ascii="Arial" w:eastAsia="Yu Gothic" w:hAnsi="Arial"/>
                <w:sz w:val="22"/>
                <w:szCs w:val="22"/>
              </w:rPr>
              <w:t xml:space="preserve">動</w:t>
            </w:r>
          </w:p>
        </w:tc>
        <w:tc>
          <w:tcPr>
            <w:tcW w:type="dxa" w:w="5600"/>
            <w:tcMar>
              <w:top w:type="dxa" w:w="60"/>
              <w:left w:type="dxa" w:w="100"/>
              <w:bottom w:type="dxa" w:w="60"/>
              <w:right w:type="dxa" w:w="100"/>
            </w:tcMar>
          </w:tcPr>
          <w:p>
            <w:pPr>
              <w:spacing w:after="0" w:line="300"/>
            </w:pPr>
            <w:r>
              <w:rPr>
                <w:rFonts w:ascii="Arial" w:eastAsia="Yu Gothic" w:hAnsi="Arial"/>
                <w:sz w:val="22"/>
                <w:szCs w:val="22"/>
              </w:rPr>
              <w:t xml:space="preserve">強調した（stress の過去形）　said that something was very important</w:t>
            </w:r>
          </w:p>
        </w:tc>
      </w:tr>
      <w:tr>
        <w:tc>
          <w:tcPr>
            <w:tcW w:type="dxa" w:w="3000"/>
            <w:tcMar>
              <w:top w:type="dxa" w:w="60"/>
              <w:left w:type="dxa" w:w="100"/>
              <w:bottom w:type="dxa" w:w="60"/>
              <w:right w:type="dxa" w:w="100"/>
            </w:tcMar>
          </w:tcPr>
          <w:p>
            <w:pPr>
              <w:spacing w:after="0" w:line="300"/>
            </w:pPr>
            <w:r>
              <w:rPr>
                <w:rFonts w:ascii="Arial" w:eastAsia="Yu Gothic" w:hAnsi="Arial"/>
                <w:b/>
                <w:bCs/>
                <w:sz w:val="22"/>
                <w:szCs w:val="22"/>
              </w:rPr>
              <w:t xml:space="preserve">widespread（B1）</w:t>
            </w:r>
          </w:p>
        </w:tc>
        <w:tc>
          <w:tcPr>
            <w:tcW w:type="dxa" w:w="1000"/>
            <w:tcMar>
              <w:top w:type="dxa" w:w="60"/>
              <w:left w:type="dxa" w:w="100"/>
              <w:bottom w:type="dxa" w:w="60"/>
              <w:right w:type="dxa" w:w="100"/>
            </w:tcMar>
          </w:tcPr>
          <w:p>
            <w:pPr>
              <w:spacing w:after="0" w:line="300"/>
            </w:pPr>
            <w:r>
              <w:rPr>
                <w:rFonts w:ascii="Arial" w:eastAsia="Yu Gothic" w:hAnsi="Arial"/>
                <w:sz w:val="22"/>
                <w:szCs w:val="22"/>
              </w:rPr>
              <w:t xml:space="preserve">形</w:t>
            </w:r>
          </w:p>
        </w:tc>
        <w:tc>
          <w:tcPr>
            <w:tcW w:type="dxa" w:w="5600"/>
            <w:tcMar>
              <w:top w:type="dxa" w:w="60"/>
              <w:left w:type="dxa" w:w="100"/>
              <w:bottom w:type="dxa" w:w="60"/>
              <w:right w:type="dxa" w:w="100"/>
            </w:tcMar>
          </w:tcPr>
          <w:p>
            <w:pPr>
              <w:spacing w:after="0" w:line="300"/>
            </w:pPr>
            <w:r>
              <w:rPr>
                <w:rFonts w:ascii="Arial" w:eastAsia="Yu Gothic" w:hAnsi="Arial"/>
                <w:sz w:val="22"/>
                <w:szCs w:val="22"/>
              </w:rPr>
              <w:t xml:space="preserve">広く行きわたった　found in many places</w:t>
            </w:r>
          </w:p>
        </w:tc>
      </w:tr>
    </w:tbl>
    <w:p>
      <w:pPr>
        <w:spacing w:after="60" w:line="300"/>
      </w:pPr>
      <w:r>
        <w:rPr>
          <w:rFonts w:ascii="Arial" w:eastAsia="Yu Gothic" w:hAnsi="Arial"/>
          <w:color w:val="666666"/>
          <w:sz w:val="14"/>
          <w:szCs w:val="14"/>
        </w:rPr>
        <w:t xml:space="preserve">単語のレベル：CEFR-J（『CEFR-J Wordlist Version 1.6』 東京外国語大学投野由紀夫研究室. （URL: https://www.cefr-j.org/download.html より 2026年8月ダウンロード））</w:t>
      </w:r>
    </w:p>
    <w:p>
      <w:r>
        <w:br w:type="page"/>
      </w:r>
    </w:p>
    <w:p>
      <w:pPr>
        <w:pBdr>
          <w:bottom w:val="single" w:color="0B7CC1" w:sz="8" w:space="2"/>
        </w:pBdr>
        <w:spacing w:after="120" w:before="260"/>
      </w:pPr>
      <w:r>
        <w:rPr>
          <w:rFonts w:ascii="Arial" w:eastAsia="Yu Gothic" w:hAnsi="Arial"/>
          <w:b/>
          <w:bCs/>
          <w:color w:val="0B7CC1"/>
          <w:sz w:val="24"/>
          <w:szCs w:val="24"/>
        </w:rPr>
        <w:t xml:space="preserve">1. Reading Quiz　本文の内容に合うものを選ぼう</w:t>
      </w:r>
    </w:p>
    <w:p>
      <w:pPr>
        <w:spacing w:after="40" w:line="300"/>
      </w:pPr>
      <w:r>
        <w:rPr>
          <w:rFonts w:ascii="Arial" w:eastAsia="Yu Gothic" w:hAnsi="Arial"/>
          <w:sz w:val="22"/>
          <w:szCs w:val="22"/>
        </w:rPr>
        <w:t xml:space="preserve">(1) Which two sugars were found in the Bennu samples?</w:t>
      </w:r>
    </w:p>
    <w:p>
      <w:pPr>
        <w:spacing w:after="100" w:line="300"/>
        <w:ind w:left="360"/>
      </w:pPr>
      <w:r>
        <w:rPr>
          <w:rFonts w:ascii="Arial" w:eastAsia="Yu Gothic" w:hAnsi="Arial"/>
          <w:sz w:val="22"/>
          <w:szCs w:val="22"/>
        </w:rPr>
        <w:t xml:space="preserve">A. Ribose and deoxyribose　　B. Glucose and deoxyribose　　C. Ribose and glucose　　D. Only glucose</w:t>
      </w:r>
    </w:p>
    <w:p>
      <w:pPr>
        <w:spacing w:after="40" w:line="300"/>
      </w:pPr>
      <w:r>
        <w:rPr>
          <w:rFonts w:ascii="Arial" w:eastAsia="Yu Gothic" w:hAnsi="Arial"/>
          <w:sz w:val="22"/>
          <w:szCs w:val="22"/>
        </w:rPr>
        <w:t xml:space="preserve">(2) How much material did OSIRIS-REx deliver to Earth?</w:t>
      </w:r>
    </w:p>
    <w:p>
      <w:pPr>
        <w:spacing w:after="100" w:line="300"/>
        <w:ind w:left="360"/>
      </w:pPr>
      <w:r>
        <w:rPr>
          <w:rFonts w:ascii="Arial" w:eastAsia="Yu Gothic" w:hAnsi="Arial"/>
          <w:sz w:val="22"/>
          <w:szCs w:val="22"/>
        </w:rPr>
        <w:t xml:space="preserve">A. About 120 grams　　B. About 12 kilograms　　C. About 1.2 grams　　D. About 120 kilograms</w:t>
      </w:r>
    </w:p>
    <w:p>
      <w:pPr>
        <w:spacing w:after="40" w:line="300"/>
      </w:pPr>
      <w:r>
        <w:rPr>
          <w:rFonts w:ascii="Arial" w:eastAsia="Yu Gothic" w:hAnsi="Arial"/>
          <w:sz w:val="22"/>
          <w:szCs w:val="22"/>
        </w:rPr>
        <w:t xml:space="preserve">(3) What is new about finding glucose?</w:t>
      </w:r>
    </w:p>
    <w:p>
      <w:pPr>
        <w:spacing w:after="100" w:line="300"/>
        <w:ind w:left="360"/>
      </w:pPr>
      <w:r>
        <w:rPr>
          <w:rFonts w:ascii="Arial" w:eastAsia="Yu Gothic" w:hAnsi="Arial"/>
          <w:sz w:val="22"/>
          <w:szCs w:val="22"/>
        </w:rPr>
        <w:t xml:space="preserve">A. It was found in a meteorite for the first time.　　B. It was found on Earth for the first time.　　C. It is the sugar in DNA.　　D. It had never been found in a sample from space before.</w:t>
      </w:r>
    </w:p>
    <w:p>
      <w:pPr>
        <w:spacing w:after="40" w:line="300"/>
      </w:pPr>
      <w:r>
        <w:rPr>
          <w:rFonts w:ascii="Arial" w:eastAsia="Yu Gothic" w:hAnsi="Arial"/>
          <w:sz w:val="22"/>
          <w:szCs w:val="22"/>
        </w:rPr>
        <w:t xml:space="preserve">(4) What does the RNA world hypothesis say?</w:t>
      </w:r>
    </w:p>
    <w:p>
      <w:pPr>
        <w:spacing w:after="100" w:line="300"/>
        <w:ind w:left="360"/>
      </w:pPr>
      <w:r>
        <w:rPr>
          <w:rFonts w:ascii="Arial" w:eastAsia="Yu Gothic" w:hAnsi="Arial"/>
          <w:sz w:val="22"/>
          <w:szCs w:val="22"/>
        </w:rPr>
        <w:t xml:space="preserve">A. Life began on Bennu.　　B. Early life relied on RNA before DNA appeared.　　C. DNA is older than RNA.　　D. RNA cannot be made in space.</w:t>
      </w:r>
    </w:p>
    <w:p>
      <w:pPr>
        <w:spacing w:after="40" w:line="300"/>
      </w:pPr>
      <w:r>
        <w:rPr>
          <w:rFonts w:ascii="Arial" w:eastAsia="Yu Gothic" w:hAnsi="Arial"/>
          <w:sz w:val="22"/>
          <w:szCs w:val="22"/>
        </w:rPr>
        <w:t xml:space="preserve">(5) What did the scientists stress about the sugars?</w:t>
      </w:r>
    </w:p>
    <w:p>
      <w:pPr>
        <w:spacing w:after="100" w:line="300"/>
        <w:ind w:left="360"/>
      </w:pPr>
      <w:r>
        <w:rPr>
          <w:rFonts w:ascii="Arial" w:eastAsia="Yu Gothic" w:hAnsi="Arial"/>
          <w:sz w:val="22"/>
          <w:szCs w:val="22"/>
        </w:rPr>
        <w:t xml:space="preserve">A. They are dangerous.　　B. They are signs of life on Bennu.　　C. They came from Earth.　　D. They are not signs of life.</w:t>
      </w:r>
    </w:p>
    <w:p>
      <w:pPr>
        <w:pBdr>
          <w:bottom w:val="single" w:color="0B7CC1" w:sz="8" w:space="2"/>
        </w:pBdr>
        <w:spacing w:after="120" w:before="260"/>
      </w:pPr>
      <w:r>
        <w:rPr>
          <w:rFonts w:ascii="Arial" w:eastAsia="Yu Gothic" w:hAnsi="Arial"/>
          <w:b/>
          <w:bCs/>
          <w:color w:val="0B7CC1"/>
          <w:sz w:val="24"/>
          <w:szCs w:val="24"/>
        </w:rPr>
        <w:t xml:space="preserve">2. True or False　正しければ T、違っていれば F</w:t>
      </w:r>
    </w:p>
    <w:p>
      <w:pPr>
        <w:spacing w:after="100" w:line="300"/>
      </w:pPr>
      <w:r>
        <w:rPr>
          <w:rFonts w:ascii="Arial" w:eastAsia="Yu Gothic" w:hAnsi="Arial"/>
          <w:sz w:val="22"/>
          <w:szCs w:val="22"/>
        </w:rPr>
        <w:t xml:space="preserve">(1) (     ) With ribose found, all the basic parts needed to build RNA have been found in Bennu samples.</w:t>
      </w:r>
    </w:p>
    <w:p>
      <w:pPr>
        <w:spacing w:after="100" w:line="300"/>
      </w:pPr>
      <w:r>
        <w:rPr>
          <w:rFonts w:ascii="Arial" w:eastAsia="Yu Gothic" w:hAnsi="Arial"/>
          <w:sz w:val="22"/>
          <w:szCs w:val="22"/>
        </w:rPr>
        <w:t xml:space="preserve">(2) (     ) Deoxyribose was found in large amounts.</w:t>
      </w:r>
    </w:p>
    <w:p>
      <w:pPr>
        <w:spacing w:after="100" w:line="300"/>
      </w:pPr>
      <w:r>
        <w:rPr>
          <w:rFonts w:ascii="Arial" w:eastAsia="Yu Gothic" w:hAnsi="Arial"/>
          <w:sz w:val="22"/>
          <w:szCs w:val="22"/>
        </w:rPr>
        <w:t xml:space="preserve">(3) (     ) Ribose had been found in meteorites before.</w:t>
      </w:r>
    </w:p>
    <w:p>
      <w:pPr>
        <w:spacing w:after="100" w:line="300"/>
      </w:pPr>
      <w:r>
        <w:rPr>
          <w:rFonts w:ascii="Arial" w:eastAsia="Yu Gothic" w:hAnsi="Arial"/>
          <w:sz w:val="22"/>
          <w:szCs w:val="22"/>
        </w:rPr>
        <w:t xml:space="preserve">(4) (     ) The gum-like material is common in space rocks.</w:t>
      </w:r>
    </w:p>
    <w:p>
      <w:pPr>
        <w:pBdr>
          <w:bottom w:val="single" w:color="0B7CC1" w:sz="8" w:space="2"/>
        </w:pBdr>
        <w:spacing w:after="120" w:before="260"/>
      </w:pPr>
      <w:r>
        <w:rPr>
          <w:rFonts w:ascii="Arial" w:eastAsia="Yu Gothic" w:hAnsi="Arial"/>
          <w:b/>
          <w:bCs/>
          <w:color w:val="0B7CC1"/>
          <w:sz w:val="24"/>
          <w:szCs w:val="24"/>
        </w:rPr>
        <w:t xml:space="preserve">3. Fill in the Blanks　下の語から選んで空らんをうめよう</w:t>
      </w:r>
    </w:p>
    <w:p>
      <w:pPr>
        <w:spacing w:after="100" w:line="300"/>
      </w:pPr>
      <w:r>
        <w:rPr>
          <w:rFonts w:ascii="Arial" w:eastAsia="Yu Gothic" w:hAnsi="Arial"/>
          <w:b/>
          <w:bCs/>
          <w:sz w:val="22"/>
          <w:szCs w:val="22"/>
        </w:rPr>
        <w:t xml:space="preserve">[ delivered / provides / ingredients / detected / genetic / hypothesis ]</w:t>
      </w:r>
    </w:p>
    <w:p>
      <w:pPr>
        <w:spacing w:after="100" w:line="300"/>
      </w:pPr>
      <w:r>
        <w:rPr>
          <w:rFonts w:ascii="Arial" w:eastAsia="Yu Gothic" w:hAnsi="Arial"/>
          <w:sz w:val="22"/>
          <w:szCs w:val="22"/>
        </w:rPr>
        <w:t xml:space="preserve">(1) NASA's OSIRIS-REx spacecraft collected the material from Bennu and _____ about 120 grams of rock and dust to Earth in 2023.</w:t>
      </w:r>
    </w:p>
    <w:p>
      <w:pPr>
        <w:spacing w:after="100" w:line="300"/>
      </w:pPr>
      <w:r>
        <w:rPr>
          <w:rFonts w:ascii="Arial" w:eastAsia="Yu Gothic" w:hAnsi="Arial"/>
          <w:sz w:val="22"/>
          <w:szCs w:val="22"/>
        </w:rPr>
        <w:t xml:space="preserve">(2) Earlier studies of the same samples had already found nucleobases and phosphates, two other key _____ of genetic molecules.</w:t>
      </w:r>
    </w:p>
    <w:p>
      <w:pPr>
        <w:spacing w:after="100" w:line="300"/>
      </w:pPr>
      <w:r>
        <w:rPr>
          <w:rFonts w:ascii="Arial" w:eastAsia="Yu Gothic" w:hAnsi="Arial"/>
          <w:sz w:val="22"/>
          <w:szCs w:val="22"/>
        </w:rPr>
        <w:t xml:space="preserve">(3) Glucose, which _____ energy for most life on Earth, had never been found in a sample from space until now.</w:t>
      </w:r>
    </w:p>
    <w:p>
      <w:pPr>
        <w:spacing w:after="100" w:line="300"/>
      </w:pPr>
      <w:r>
        <w:rPr>
          <w:rFonts w:ascii="Arial" w:eastAsia="Yu Gothic" w:hAnsi="Arial"/>
          <w:sz w:val="22"/>
          <w:szCs w:val="22"/>
        </w:rPr>
        <w:t xml:space="preserve">(4) Ribose is the sugar in RNA, a molecule that carries _____ information in living cells.</w:t>
      </w:r>
    </w:p>
    <w:p>
      <w:pPr>
        <w:spacing w:after="100" w:line="300"/>
      </w:pPr>
      <w:r>
        <w:rPr>
          <w:rFonts w:ascii="Arial" w:eastAsia="Yu Gothic" w:hAnsi="Arial"/>
          <w:sz w:val="22"/>
          <w:szCs w:val="22"/>
        </w:rPr>
        <w:t xml:space="preserve">(5) Ribose had been _____ before in two meteorites.</w:t>
      </w:r>
    </w:p>
    <w:p>
      <w:pPr>
        <w:spacing w:after="100" w:line="300"/>
      </w:pPr>
      <w:r>
        <w:rPr>
          <w:rFonts w:ascii="Arial" w:eastAsia="Yu Gothic" w:hAnsi="Arial"/>
          <w:sz w:val="22"/>
          <w:szCs w:val="22"/>
        </w:rPr>
        <w:t xml:space="preserve">(6) That would fit the RNA world _____, the idea that early life relied on RNA before DNA appeared.</w:t>
      </w:r>
    </w:p>
    <w:p>
      <w:pPr>
        <w:pBdr>
          <w:bottom w:val="single" w:color="0B7CC1" w:sz="8" w:space="2"/>
        </w:pBdr>
        <w:spacing w:after="120" w:before="260"/>
      </w:pPr>
      <w:r>
        <w:rPr>
          <w:rFonts w:ascii="Arial" w:eastAsia="Yu Gothic" w:hAnsi="Arial"/>
          <w:b/>
          <w:bCs/>
          <w:color w:val="0B7CC1"/>
          <w:sz w:val="24"/>
          <w:szCs w:val="24"/>
        </w:rPr>
        <w:t xml:space="preserve">4. Word Order　語を並べかえて正しい文にしよう</w:t>
      </w:r>
    </w:p>
    <w:p>
      <w:pPr>
        <w:spacing w:after="40" w:line="300"/>
      </w:pPr>
      <w:r>
        <w:rPr>
          <w:rFonts w:ascii="Arial" w:eastAsia="Yu Gothic" w:hAnsi="Arial"/>
          <w:sz w:val="22"/>
          <w:szCs w:val="22"/>
        </w:rPr>
        <w:t xml:space="preserve">(1) ( did / deoxyribose, / DNA / find / sugar / The / in / team / the / not ) .</w:t>
      </w:r>
    </w:p>
    <w:p>
      <w:pPr>
        <w:spacing w:after="160" w:line="300"/>
      </w:pPr>
      <w:r>
        <w:rPr>
          <w:rFonts w:ascii="Arial" w:eastAsia="Yu Gothic" w:hAnsi="Arial"/>
          <w:color w:val="999999"/>
          <w:sz w:val="22"/>
          <w:szCs w:val="22"/>
        </w:rPr>
        <w:t xml:space="preserve">______________________________________________________________________</w:t>
      </w:r>
    </w:p>
    <w:p>
      <w:pPr>
        <w:spacing w:after="40" w:line="300"/>
      </w:pPr>
      <w:r>
        <w:rPr>
          <w:rFonts w:ascii="Arial" w:eastAsia="Yu Gothic" w:hAnsi="Arial"/>
          <w:sz w:val="22"/>
          <w:szCs w:val="22"/>
        </w:rPr>
        <w:t xml:space="preserve">(2) ( detected / meteorites / Ribose / had / in / two / been / before ) .</w:t>
      </w:r>
    </w:p>
    <w:p>
      <w:pPr>
        <w:spacing w:after="160" w:line="300"/>
      </w:pPr>
      <w:r>
        <w:rPr>
          <w:rFonts w:ascii="Arial" w:eastAsia="Yu Gothic" w:hAnsi="Arial"/>
          <w:color w:val="999999"/>
          <w:sz w:val="22"/>
          <w:szCs w:val="22"/>
        </w:rPr>
        <w:t xml:space="preserve">______________________________________________________________________</w:t>
      </w:r>
    </w:p>
    <w:p>
      <w:pPr>
        <w:spacing w:after="40" w:line="300"/>
      </w:pPr>
      <w:r>
        <w:rPr>
          <w:rFonts w:ascii="Arial" w:eastAsia="Yu Gothic" w:hAnsi="Arial"/>
          <w:sz w:val="22"/>
          <w:szCs w:val="22"/>
        </w:rPr>
        <w:t xml:space="preserve">(3) ( The / sugars / scientists / are / not / stressed / of / signs / the / life / that ) .</w:t>
      </w:r>
    </w:p>
    <w:p>
      <w:pPr>
        <w:spacing w:after="160" w:line="300"/>
      </w:pPr>
      <w:r>
        <w:rPr>
          <w:rFonts w:ascii="Arial" w:eastAsia="Yu Gothic" w:hAnsi="Arial"/>
          <w:color w:val="999999"/>
          <w:sz w:val="22"/>
          <w:szCs w:val="22"/>
        </w:rPr>
        <w:t xml:space="preserve">______________________________________________________________________</w:t>
      </w:r>
    </w:p>
    <w:p>
      <w:pPr>
        <w:pBdr>
          <w:bottom w:val="single" w:color="0B7CC1" w:sz="8" w:space="2"/>
        </w:pBdr>
        <w:spacing w:after="120" w:before="260"/>
      </w:pPr>
      <w:r>
        <w:rPr>
          <w:rFonts w:ascii="Arial" w:eastAsia="Yu Gothic" w:hAnsi="Arial"/>
          <w:b/>
          <w:bCs/>
          <w:color w:val="0B7CC1"/>
          <w:sz w:val="24"/>
          <w:szCs w:val="24"/>
        </w:rPr>
        <w:t xml:space="preserve">5. Think and Write　英語で答えてみよう</w:t>
      </w:r>
    </w:p>
    <w:p>
      <w:pPr>
        <w:spacing w:after="40" w:line="300"/>
      </w:pPr>
      <w:r>
        <w:rPr>
          <w:rFonts w:ascii="Arial" w:eastAsia="Yu Gothic" w:hAnsi="Arial"/>
          <w:sz w:val="22"/>
          <w:szCs w:val="22"/>
        </w:rPr>
        <w:t xml:space="preserve">(1) Some scientists think the ingredients of life came to Earth from space. Do you agree? Explain your reasons.（生命の材料は宇宙から地球に来たと考える科学者もいます。あなたは賛成？理由を説明しよう。）</w:t>
      </w:r>
    </w:p>
    <w:p>
      <w:pPr>
        <w:spacing w:after="160" w:line="300"/>
      </w:pPr>
      <w:r>
        <w:rPr>
          <w:rFonts w:ascii="Arial" w:eastAsia="Yu Gothic" w:hAnsi="Arial"/>
          <w:color w:val="999999"/>
          <w:sz w:val="22"/>
          <w:szCs w:val="22"/>
        </w:rPr>
        <w:t xml:space="preserve">______________________________________________________________________</w:t>
      </w:r>
    </w:p>
    <w:p>
      <w:pPr>
        <w:spacing w:after="160" w:line="300"/>
      </w:pPr>
      <w:r>
        <w:rPr>
          <w:rFonts w:ascii="Arial" w:eastAsia="Yu Gothic" w:hAnsi="Arial"/>
          <w:color w:val="999999"/>
          <w:sz w:val="22"/>
          <w:szCs w:val="22"/>
        </w:rPr>
        <w:t xml:space="preserve">______________________________________________________________________</w:t>
      </w:r>
    </w:p>
    <w:p>
      <w:pPr>
        <w:spacing w:after="40" w:line="300"/>
      </w:pPr>
      <w:r>
        <w:rPr>
          <w:rFonts w:ascii="Arial" w:eastAsia="Yu Gothic" w:hAnsi="Arial"/>
          <w:sz w:val="22"/>
          <w:szCs w:val="22"/>
        </w:rPr>
        <w:t xml:space="preserve">(2) Is it worth spending years and a lot of money to bring back a few grams of an asteroid? Why or why not?（小惑星の数グラムを持ち帰るために何年もの時間と多くのお金をかける価値はあると思う？その理由は？）</w:t>
      </w:r>
    </w:p>
    <w:p>
      <w:pPr>
        <w:spacing w:after="160" w:line="300"/>
      </w:pPr>
      <w:r>
        <w:rPr>
          <w:rFonts w:ascii="Arial" w:eastAsia="Yu Gothic" w:hAnsi="Arial"/>
          <w:color w:val="999999"/>
          <w:sz w:val="22"/>
          <w:szCs w:val="22"/>
        </w:rPr>
        <w:t xml:space="preserve">______________________________________________________________________</w:t>
      </w:r>
    </w:p>
    <w:p>
      <w:pPr>
        <w:spacing w:after="160" w:line="300"/>
      </w:pPr>
      <w:r>
        <w:rPr>
          <w:rFonts w:ascii="Arial" w:eastAsia="Yu Gothic" w:hAnsi="Arial"/>
          <w:color w:val="999999"/>
          <w:sz w:val="22"/>
          <w:szCs w:val="22"/>
        </w:rPr>
        <w:t xml:space="preserve">______________________________________________________________________</w:t>
      </w:r>
    </w:p>
    <w:p>
      <w:r>
        <w:br w:type="page"/>
      </w:r>
    </w:p>
    <w:p>
      <w:pPr>
        <w:pBdr>
          <w:bottom w:val="single" w:color="0B7CC1" w:sz="8" w:space="2"/>
        </w:pBdr>
        <w:spacing w:after="120" w:before="260"/>
      </w:pPr>
      <w:r>
        <w:rPr>
          <w:rFonts w:ascii="Arial" w:eastAsia="Yu Gothic" w:hAnsi="Arial"/>
          <w:b/>
          <w:bCs/>
          <w:color w:val="0B7CC1"/>
          <w:sz w:val="24"/>
          <w:szCs w:val="24"/>
        </w:rPr>
        <w:t xml:space="preserve">Answers　解答</w:t>
      </w:r>
    </w:p>
    <w:p>
      <w:pPr>
        <w:spacing w:after="100" w:line="300"/>
      </w:pPr>
      <w:r>
        <w:rPr>
          <w:rFonts w:ascii="Arial" w:eastAsia="Yu Gothic" w:hAnsi="Arial"/>
          <w:sz w:val="22"/>
          <w:szCs w:val="22"/>
        </w:rPr>
        <w:t xml:space="preserve">1. (1) C  (2) A  (3) D  (4) B  (5) D</w:t>
      </w:r>
    </w:p>
    <w:p>
      <w:pPr>
        <w:spacing w:after="100" w:line="300"/>
      </w:pPr>
      <w:r>
        <w:rPr>
          <w:rFonts w:ascii="Arial" w:eastAsia="Yu Gothic" w:hAnsi="Arial"/>
          <w:sz w:val="22"/>
          <w:szCs w:val="22"/>
        </w:rPr>
        <w:t xml:space="preserve">2. (1) T  (2) F  (3) T  (4) F</w:t>
      </w:r>
    </w:p>
    <w:p>
      <w:pPr>
        <w:spacing w:after="100" w:line="300"/>
      </w:pPr>
      <w:r>
        <w:rPr>
          <w:rFonts w:ascii="Arial" w:eastAsia="Yu Gothic" w:hAnsi="Arial"/>
          <w:sz w:val="22"/>
          <w:szCs w:val="22"/>
        </w:rPr>
        <w:t xml:space="preserve">3. (1) delivered  (2) ingredients  (3) provides  (4) genetic  (5) detected  (6) hypothesis</w:t>
      </w:r>
    </w:p>
    <w:p>
      <w:pPr>
        <w:spacing w:after="40" w:line="300"/>
      </w:pPr>
      <w:r>
        <w:rPr>
          <w:rFonts w:ascii="Arial" w:eastAsia="Yu Gothic" w:hAnsi="Arial"/>
          <w:sz w:val="22"/>
          <w:szCs w:val="22"/>
        </w:rPr>
        <w:t xml:space="preserve">4.</w:t>
      </w:r>
    </w:p>
    <w:p>
      <w:pPr>
        <w:spacing w:after="100" w:line="300"/>
        <w:ind w:left="360"/>
      </w:pPr>
      <w:r>
        <w:rPr>
          <w:rFonts w:ascii="Arial" w:eastAsia="Yu Gothic" w:hAnsi="Arial"/>
          <w:sz w:val="22"/>
          <w:szCs w:val="22"/>
        </w:rPr>
        <w:t xml:space="preserve">(1) The team did not find deoxyribose, the sugar in DNA.</w:t>
      </w:r>
    </w:p>
    <w:p>
      <w:pPr>
        <w:spacing w:after="100" w:line="300"/>
        <w:ind w:left="360"/>
      </w:pPr>
      <w:r>
        <w:rPr>
          <w:rFonts w:ascii="Arial" w:eastAsia="Yu Gothic" w:hAnsi="Arial"/>
          <w:sz w:val="22"/>
          <w:szCs w:val="22"/>
        </w:rPr>
        <w:t xml:space="preserve">(2) Ribose had been detected before in two meteorites.</w:t>
      </w:r>
    </w:p>
    <w:p>
      <w:pPr>
        <w:spacing w:after="100" w:line="300"/>
        <w:ind w:left="360"/>
      </w:pPr>
      <w:r>
        <w:rPr>
          <w:rFonts w:ascii="Arial" w:eastAsia="Yu Gothic" w:hAnsi="Arial"/>
          <w:sz w:val="22"/>
          <w:szCs w:val="22"/>
        </w:rPr>
        <w:t xml:space="preserve">(3) The scientists stressed that the sugars are not signs of life.</w:t>
      </w:r>
    </w:p>
    <w:p>
      <w:pPr>
        <w:pBdr>
          <w:bottom w:val="single" w:color="0B7CC1" w:sz="8" w:space="2"/>
        </w:pBdr>
        <w:spacing w:after="120" w:before="260"/>
      </w:pPr>
      <w:r>
        <w:rPr>
          <w:rFonts w:ascii="Arial" w:eastAsia="Yu Gothic" w:hAnsi="Arial"/>
          <w:b/>
          <w:bCs/>
          <w:color w:val="0B7CC1"/>
          <w:sz w:val="24"/>
          <w:szCs w:val="24"/>
        </w:rPr>
        <w:t xml:space="preserve">全文訳</w:t>
      </w:r>
    </w:p>
    <w:p>
      <w:pPr>
        <w:spacing w:after="100" w:line="340"/>
      </w:pPr>
      <w:r>
        <w:rPr>
          <w:rFonts w:ascii="Arial" w:eastAsia="Yu Gothic" w:hAnsi="Arial"/>
          <w:sz w:val="22"/>
          <w:szCs w:val="22"/>
        </w:rPr>
        <w:t xml:space="preserve">1  科学者たちが、小惑星ベンヌから持ち帰ったサンプルの中に、リボースとブドウ糖という2つの重要な糖を見つけました。NASAは2025年12月2日にこの発見を発表し、研究は科学誌『ネイチャー・ジオサイエンス』に掲載されました。研究チームを率いたのは、日本の東北大学の古川善博さんです。</w:t>
      </w:r>
    </w:p>
    <w:p>
      <w:pPr>
        <w:spacing w:after="100" w:line="340"/>
      </w:pPr>
      <w:r>
        <w:rPr>
          <w:rFonts w:ascii="Arial" w:eastAsia="Yu Gothic" w:hAnsi="Arial"/>
          <w:sz w:val="22"/>
          <w:szCs w:val="22"/>
        </w:rPr>
        <w:t xml:space="preserve">2  NASAの探査機オシリス・レックスがベンヌから試料を採取し、2023年に約120グラムの岩と砂を地球に届けました。同じサンプルのこれまでの研究では、遺伝に関わる分子の重要な材料である核酸塩基とリン酸塩がすでに見つかっていました。</w:t>
      </w:r>
    </w:p>
    <w:p>
      <w:pPr>
        <w:spacing w:after="100" w:line="340"/>
      </w:pPr>
      <w:r>
        <w:rPr>
          <w:rFonts w:ascii="Arial" w:eastAsia="Yu Gothic" w:hAnsi="Arial"/>
          <w:sz w:val="22"/>
          <w:szCs w:val="22"/>
        </w:rPr>
        <w:t xml:space="preserve">3  リボースは、生きた細胞の中で遺伝情報を運ぶ分子、RNAにふくまれる糖です。リボースが加わったことで、RNAを作るのに必要な基本的な部品が、ベンヌのサンプルからすべて見つかったことになります。リボースは、以前に2つのいん石から見つかったことがありました。一方、地球上のほとんどの生き物のエネルギー源となるブドウ糖が、宇宙から来たサンプルで見つかったのは今回が初めてです。</w:t>
      </w:r>
    </w:p>
    <w:p>
      <w:pPr>
        <w:spacing w:after="100" w:line="340"/>
      </w:pPr>
      <w:r>
        <w:rPr>
          <w:rFonts w:ascii="Arial" w:eastAsia="Yu Gothic" w:hAnsi="Arial"/>
          <w:sz w:val="22"/>
          <w:szCs w:val="22"/>
        </w:rPr>
        <w:t xml:space="preserve">4  チームは、DNAにふくまれる糖であるデオキシリボースは見つけませんでした。研究者たちは、これは初期の太陽系ではデオキシリボースよりリボースのほうが多かったことを意味するかもしれないと述べました。それは、DNAが現れる前の初期の生命はRNAに頼っていたという「RNAワールド仮説」と合います。</w:t>
      </w:r>
    </w:p>
    <w:p>
      <w:pPr>
        <w:spacing w:after="100" w:line="340"/>
      </w:pPr>
      <w:r>
        <w:rPr>
          <w:rFonts w:ascii="Arial" w:eastAsia="Yu Gothic" w:hAnsi="Arial"/>
          <w:sz w:val="22"/>
          <w:szCs w:val="22"/>
        </w:rPr>
        <w:t xml:space="preserve">5  科学者たちは、糖は生命の証拠ではないと強調しました。そうではなく、生命のもとになる材料が初期の太陽系に広く存在していたことを示しているのです。別の研究では、ほかのチームが、これまで宇宙の岩石では見つかったことのないガムのような物質を見つけました。さらにサンプルには、大昔に爆発した星のちりが、これまでに調べられたどの宇宙の試料のおよそ6倍もふくまれていました。</w:t>
      </w:r>
    </w:p>
    <w:p>
      <w:pPr>
        <w:pBdr>
          <w:bottom w:val="single" w:color="0B7CC1" w:sz="8" w:space="2"/>
        </w:pBdr>
        <w:spacing w:after="120" w:before="260"/>
      </w:pPr>
      <w:r>
        <w:rPr>
          <w:rFonts w:ascii="Arial" w:eastAsia="Yu Gothic" w:hAnsi="Arial"/>
          <w:b/>
          <w:bCs/>
          <w:color w:val="0B7CC1"/>
          <w:sz w:val="24"/>
          <w:szCs w:val="24"/>
        </w:rPr>
        <w:t xml:space="preserve">文法ポイント：付帯状況の with（with + 名詞 + 過去分詞）</w:t>
      </w:r>
    </w:p>
    <w:p>
      <w:pPr>
        <w:spacing w:after="100" w:line="300"/>
      </w:pPr>
      <w:r>
        <w:rPr>
          <w:rFonts w:ascii="Arial" w:eastAsia="Yu Gothic" w:hAnsi="Arial"/>
          <w:sz w:val="22"/>
          <w:szCs w:val="22"/>
        </w:rPr>
        <w:t xml:space="preserve">「with + 名詞 + 過去分詞」で「～が…された状態で、～が…されたので」。本文の With ribose added to the list は「リボースがリストに加えられたことで」という意味。</w:t>
      </w:r>
    </w:p>
    <w:p>
      <w:pPr>
        <w:spacing w:after="100" w:line="300"/>
        <w:ind w:left="360"/>
      </w:pPr>
      <w:r>
        <w:rPr>
          <w:rFonts w:ascii="Arial" w:eastAsia="Yu Gothic" w:hAnsi="Arial"/>
          <w:sz w:val="22"/>
          <w:szCs w:val="22"/>
        </w:rPr>
        <w:t xml:space="preserve">He listened to music with his eyes closed.（彼は目を閉じて音楽を聞いた。）</w:t>
      </w:r>
    </w:p>
    <w:p>
      <w:pPr>
        <w:spacing w:after="100" w:line="300"/>
        <w:ind w:left="360"/>
      </w:pPr>
      <w:r>
        <w:rPr>
          <w:rFonts w:ascii="Arial" w:eastAsia="Yu Gothic" w:hAnsi="Arial"/>
          <w:sz w:val="22"/>
          <w:szCs w:val="22"/>
        </w:rPr>
        <w:t xml:space="preserve">With the work finished, we went home.（仕事が終わったので、私たちは家に帰った。）</w:t>
      </w:r>
    </w:p>
    <w:p>
      <w:pPr>
        <w:spacing w:after="0" w:line="300"/>
      </w:pPr>
      <w:r>
        <w:rPr>
          <w:rFonts w:ascii="Arial" w:eastAsia="Yu Gothic" w:hAnsi="Arial"/>
          <w:color w:val="666666"/>
          <w:sz w:val="16"/>
          <w:szCs w:val="16"/>
        </w:rPr>
        <w:t xml:space="preserve">出典：NASA、NASA Science、Physics World ほか（記事は原田英語の時事英語ジュニアのオリジナル）</w:t>
      </w:r>
    </w:p>
    <w:sectPr>
      <w:pgSz w:w="11906" w:h="16838" w:orient="portrait"/>
      <w:pgMar w:top="1000" w:right="1100" w:bottom="1000" w:left="1100" w:header="708" w:footer="708" w:gutter="0"/>
      <w:pgNumType/>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pPr>
        <w:spacing w:after="0" w:line="240" w:lineRule="auto"/>
      </w:pPr>
      <w:r>
        <w:rPr>
          <w:rStyle w:val="EndnoteReference"/>
        </w:rPr>
        <w:endnoteRef/>
      </w:r>
      <w:r>
        <w:separator/>
      </w:r>
    </w:p>
  </w:endnote>
  <w:endnote w:type="continuationSeparator" w:id="0">
    <w:p>
      <w:pPr>
        <w:spacing w:after="0" w:line="240" w:lineRule="auto"/>
      </w:pPr>
      <w:r>
        <w:rPr>
          <w:rStyle w:val="EndnoteReference"/>
        </w:rPr>
        <w:endnoteRef/>
      </w: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pPr>
        <w:spacing w:after="0" w:line="240" w:lineRule="auto"/>
      </w:pPr>
      <w:r>
        <w:rPr>
          <w:rStyle w:val="FootnoteReference"/>
        </w:rPr>
        <w:footnoteRef/>
      </w:r>
      <w:r>
        <w:separator/>
      </w:r>
    </w:p>
  </w:footnote>
  <w:footnote w:type="continuationSeparator" w:id="0">
    <w:p>
      <w:pPr>
        <w:spacing w:after="0" w:line="240" w:lineRule="auto"/>
      </w:pPr>
      <w:r>
        <w:rPr>
          <w:rStyle w:val="FootnoteReference"/>
        </w:rPr>
        <w:footnoteRef/>
      </w:r>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1" w15:restartNumberingAfterBreak="0">
    <w:multiLevelType w:val="hybridMultilevel"/>
    <w:lvl w:ilvl="0" w:tentative="1">
      <w:start w:val="1"/>
      <w:numFmt w:val="bullet"/>
      <w:lvlText w:val="●"/>
      <w:lvlJc w:val="left"/>
      <w:pPr>
        <w:ind w:left="720" w:hanging="360"/>
      </w:pPr>
    </w:lvl>
    <w:lvl w:ilvl="1" w:tentative="1">
      <w:start w:val="1"/>
      <w:numFmt w:val="bullet"/>
      <w:lvlText w:val="○"/>
      <w:lvlJc w:val="left"/>
      <w:pPr>
        <w:ind w:left="1440" w:hanging="360"/>
      </w:pPr>
    </w:lvl>
    <w:lvl w:ilvl="2" w:tentative="1">
      <w:start w:val="1"/>
      <w:numFmt w:val="bullet"/>
      <w:lvlText w:val="■"/>
      <w:lvlJc w:val="left"/>
      <w:pPr>
        <w:ind w:left="2160" w:hanging="360"/>
      </w:pPr>
    </w:lvl>
    <w:lvl w:ilvl="3" w:tentative="1">
      <w:start w:val="1"/>
      <w:numFmt w:val="bullet"/>
      <w:lvlText w:val="●"/>
      <w:lvlJc w:val="left"/>
      <w:pPr>
        <w:ind w:left="2880" w:hanging="360"/>
      </w:pPr>
    </w:lvl>
    <w:lvl w:ilvl="4" w:tentative="1">
      <w:start w:val="1"/>
      <w:numFmt w:val="bullet"/>
      <w:lvlText w:val="○"/>
      <w:lvlJc w:val="left"/>
      <w:pPr>
        <w:ind w:left="3600" w:hanging="360"/>
      </w:pPr>
    </w:lvl>
    <w:lvl w:ilvl="5" w:tentative="1">
      <w:start w:val="1"/>
      <w:numFmt w:val="bullet"/>
      <w:lvlText w:val="■"/>
      <w:lvlJc w:val="left"/>
      <w:pPr>
        <w:ind w:left="4320" w:hanging="360"/>
      </w:pPr>
    </w:lvl>
    <w:lvl w:ilvl="6" w:tentative="1">
      <w:start w:val="1"/>
      <w:numFmt w:val="bullet"/>
      <w:lvlText w:val="●"/>
      <w:lvlJc w:val="left"/>
      <w:pPr>
        <w:ind w:left="5040" w:hanging="360"/>
      </w:pPr>
    </w:lvl>
    <w:lvl w:ilvl="7" w:tentative="1">
      <w:start w:val="1"/>
      <w:numFmt w:val="bullet"/>
      <w:lvlText w:val="●"/>
      <w:lvlJc w:val="left"/>
      <w:pPr>
        <w:ind w:left="5760" w:hanging="360"/>
      </w:pPr>
    </w:lvl>
    <w:lvl w:ilvl="8" w:tentative="1">
      <w:start w:val="1"/>
      <w:numFmt w:val="bullet"/>
      <w:lvlText w:val="●"/>
      <w:lvlJc w:val="left"/>
      <w:pPr>
        <w:ind w:left="6480" w:hanging="360"/>
      </w:pPr>
    </w:lvl>
  </w:abstractNum>
  <w:num w:numId="1">
    <w:abstractNumId w:val="1"/>
    <w:lvlOverride w:ilvl="0">
      <w:startOverride w:val="1"/>
    </w:lvlOverride>
  </w:num>
</w:numbering>
</file>

<file path=word/settings.xml><?xml version="1.0" encoding="utf-8"?>
<w:setting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displayBackgroundShape/>
  <w:evenAndOddHeaders w:val="false"/>
  <w:compat>
    <w:compatSetting w:val="15" w:name="compatibilityMode" w:uri="http://schemas.microsoft.com/office/word"/>
  </w:compat>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Arial" w:eastAsia="Yu Gothic" w:hAnsi="Arial"/>
        <w:sz w:val="22"/>
        <w:szCs w:val="22"/>
      </w:rPr>
    </w:rPrDefault>
    <w:pPrDefault/>
  </w:docDefaults>
  <w:style w:type="paragraph" w:styleId="Normal" w:default="1">
    <w:name w:val="Normal"/>
    <w:qFormat/>
  </w:style>
  <w:style w:type="table" w:styleId="TableNormal" w:default="true">
    <w:name w:val="Normal Table"/>
    <w:uiPriority w:val="99"/>
    <w:semiHidden/>
    <w:unhideWhenUsed/>
    <w:tblPr>
      <w:tblInd w:type="dxa" w:w="0"/>
      <w:tblCellMar>
        <w:top w:type="dxa" w:w="0"/>
        <w:left w:type="dxa" w:w="108"/>
        <w:bottom w:type="dxa" w:w="0"/>
        <w:right w:type="dxa" w:w="108"/>
      </w:tblCellMar>
    </w:tblPr>
  </w:style>
  <w:style w:type="paragraph" w:styleId="Title">
    <w:name w:val="Title"/>
    <w:basedOn w:val="Normal"/>
    <w:next w:val="Normal"/>
    <w:qFormat/>
    <w:rPr>
      <w:sz w:val="56"/>
      <w:szCs w:val="56"/>
    </w:rPr>
  </w:style>
  <w:style w:type="paragraph" w:styleId="Heading1">
    <w:name w:val="Heading 1"/>
    <w:basedOn w:val="Normal"/>
    <w:next w:val="Normal"/>
    <w:qFormat/>
    <w:rPr>
      <w:color w:val="2E74B5"/>
      <w:sz w:val="32"/>
      <w:szCs w:val="32"/>
    </w:rPr>
  </w:style>
  <w:style w:type="paragraph" w:styleId="Heading2">
    <w:name w:val="Heading 2"/>
    <w:basedOn w:val="Normal"/>
    <w:next w:val="Normal"/>
    <w:qFormat/>
    <w:rPr>
      <w:color w:val="2E74B5"/>
      <w:sz w:val="26"/>
      <w:szCs w:val="26"/>
    </w:rPr>
  </w:style>
  <w:style w:type="paragraph" w:styleId="Heading3">
    <w:name w:val="Heading 3"/>
    <w:basedOn w:val="Normal"/>
    <w:next w:val="Normal"/>
    <w:qFormat/>
    <w:rPr>
      <w:color w:val="1F4D78"/>
      <w:sz w:val="24"/>
      <w:szCs w:val="24"/>
    </w:rPr>
  </w:style>
  <w:style w:type="paragraph" w:styleId="Heading4">
    <w:name w:val="Heading 4"/>
    <w:basedOn w:val="Normal"/>
    <w:next w:val="Normal"/>
    <w:qFormat/>
    <w:rPr>
      <w:i/>
      <w:iCs/>
      <w:color w:val="2E74B5"/>
    </w:rPr>
  </w:style>
  <w:style w:type="paragraph" w:styleId="Heading5">
    <w:name w:val="Heading 5"/>
    <w:basedOn w:val="Normal"/>
    <w:next w:val="Normal"/>
    <w:qFormat/>
    <w:rPr>
      <w:color w:val="2E74B5"/>
    </w:rPr>
  </w:style>
  <w:style w:type="paragraph" w:styleId="Heading6">
    <w:name w:val="Heading 6"/>
    <w:basedOn w:val="Normal"/>
    <w:next w:val="Normal"/>
    <w:qFormat/>
    <w:rPr>
      <w:color w:val="1F4D78"/>
    </w:rPr>
  </w:style>
  <w:style w:type="paragraph" w:styleId="Strong">
    <w:name w:val="Strong"/>
    <w:basedOn w:val="Normal"/>
    <w:next w:val="Normal"/>
    <w:qFormat/>
    <w:rPr>
      <w:b/>
      <w:bCs/>
    </w:rPr>
  </w:style>
  <w:style w:type="paragraph" w:styleId="ListParagraph">
    <w:name w:val="List Paragraph"/>
    <w:basedOn w:val="Normal"/>
    <w:qFormat/>
  </w:style>
  <w:style w:type="character" w:styleId="Hyperlink">
    <w:name w:val="Hyperlink"/>
    <w:basedOn w:val="DefaultParagraphFont"/>
    <w:uiPriority w:val="99"/>
    <w:unhideWhenUsed/>
    <w:rPr>
      <w:color w:val="0563C1"/>
      <w:u w:val="single"/>
    </w:rPr>
  </w:style>
  <w:style w:type="character" w:styleId="FootnoteReference">
    <w:name w:val="footnote reference"/>
    <w:basedOn w:val="DefaultParagraphFont"/>
    <w:uiPriority w:val="99"/>
    <w:semiHidden/>
    <w:unhideWhenUsed/>
    <w:rPr>
      <w:vertAlign w:val="superscript"/>
    </w:rPr>
  </w:style>
  <w:style w:type="paragraph" w:styleId="FootnoteText">
    <w:name w:val="footnote text"/>
    <w:basedOn w:val="Normal"/>
    <w:link w:val="FootnoteTextChar"/>
    <w:uiPriority w:val="99"/>
    <w:semiHidden/>
    <w:unhideWhenUsed/>
    <w:pPr>
      <w:spacing w:after="0" w:line="240" w:lineRule="auto"/>
    </w:pPr>
    <w:rPr>
      <w:sz w:val="20"/>
      <w:szCs w:val="20"/>
    </w:rPr>
  </w:style>
  <w:style w:type="character" w:styleId="FootnoteTextChar">
    <w:name w:val="Footnote Text Char"/>
    <w:basedOn w:val="DefaultParagraphFont"/>
    <w:link w:val="FootnoteText"/>
    <w:uiPriority w:val="99"/>
    <w:semiHidden/>
    <w:unhideWhenUsed/>
    <w:rPr>
      <w:sz w:val="20"/>
      <w:szCs w:val="20"/>
    </w:rPr>
  </w:style>
  <w:style w:type="character" w:styleId="EndnoteReference">
    <w:name w:val="endnote reference"/>
    <w:basedOn w:val="DefaultParagraphFont"/>
    <w:uiPriority w:val="99"/>
    <w:semiHidden/>
    <w:unhideWhenUsed/>
    <w:rPr>
      <w:vertAlign w:val="superscript"/>
    </w:rPr>
  </w:style>
  <w:style w:type="paragraph" w:styleId="EndnoteText">
    <w:name w:val="endnote text"/>
    <w:basedOn w:val="Normal"/>
    <w:link w:val="EndnoteTextChar"/>
    <w:uiPriority w:val="99"/>
    <w:semiHidden/>
    <w:unhideWhenUsed/>
    <w:pPr>
      <w:spacing w:after="0" w:line="240" w:lineRule="auto"/>
    </w:pPr>
    <w:rPr>
      <w:sz w:val="20"/>
      <w:szCs w:val="20"/>
    </w:rPr>
  </w:style>
  <w:style w:type="character" w:styleId="EndnoteTextChar">
    <w:name w:val="Endnote Text Char"/>
    <w:basedOn w:val="DefaultParagraphFont"/>
    <w:link w:val="EndnoteText"/>
    <w:uiPriority w:val="99"/>
    <w:semiHidden/>
    <w:unhideWhenUsed/>
    <w:rPr>
      <w:sz w:val="20"/>
      <w:szCs w:val="20"/>
    </w:rPr>
  </w:style>
</w:styles>
</file>

<file path=word/_rels/document.xml.rels><?xml version="1.0" encoding="UTF-8"?><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footnotes" Target="footnotes.xml"/><Relationship Id="rId4" Type="http://schemas.openxmlformats.org/officeDocument/2006/relationships/endnotes" Target="endnotes.xml"/><Relationship Id="rId5" Type="http://schemas.openxmlformats.org/officeDocument/2006/relationships/settings" Target="settings.xml"/><Relationship Id="rId6" Type="http://schemas.openxmlformats.org/officeDocument/2006/relationships/theme" Target="theme/theme1.xml"/><Relationship Id="rId7" Type="http://schemas.openxmlformats.org/officeDocument/2006/relationships/fontTable" Target="fontTable.xml"/></Relationships>
</file>

<file path=word/_rels/endnotes.xml.rels><?xml version="1.0" encoding="UTF-8"?><Relationships xmlns="http://schemas.openxmlformats.org/package/2006/relationships"/>
</file>

<file path=word/_rels/fontTable.xml.rels><?xml version="1.0" encoding="UTF-8"?><Relationships xmlns="http://schemas.openxmlformats.org/package/2006/relationships"/>
</file>

<file path=word/_rels/footnotes.xml.rels><?xml version="1.0" encoding="UTF-8"?><Relationships xmlns="http://schemas.openxmlformats.org/package/2006/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true">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false"/>
        </a:gradFill>
        <a:gradFill rotWithShape="true">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false"/>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false">
              <a:srgbClr val="000000">
                <a:alpha val="63000"/>
              </a:srgbClr>
            </a:outerShdw>
          </a:effectLst>
        </a:effectStyle>
      </a:effectStyleLst>
      <a:bgFillStyleLst>
        <a:solidFill>
          <a:schemeClr val="phClr"/>
        </a:solidFill>
        <a:solidFill>
          <a:schemeClr val="phClr">
            <a:tint val="95000"/>
            <a:satMod val="170000"/>
          </a:schemeClr>
        </a:solidFill>
        <a:gradFill rotWithShape="true">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false"/>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小惑星ベンヌの砂から糖を発見　生命に欠かせないRNAの材料がそろう（高校生版ワークシート）</dc:title>
  <dc:creator>時事英語ジュニア</dc:creator>
  <cp:lastModifiedBy>Un-named</cp:lastModifiedBy>
  <cp:revision>1</cp:revision>
  <dcterms:created xsi:type="dcterms:W3CDTF">2026-10-14T20:16:00.175Z</dcterms:created>
  <dcterms:modified xsi:type="dcterms:W3CDTF">2026-10-14T20:16:00.175Z</dcterms:modified>
</cp:coreProperties>
</file>

<file path=docProps/custom.xml><?xml version="1.0" encoding="utf-8"?>
<Properties xmlns="http://schemas.openxmlformats.org/officeDocument/2006/custom-properties" xmlns:vt="http://schemas.openxmlformats.org/officeDocument/2006/docPropsVTypes"/>
</file>